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9BD1B" w14:textId="77777777" w:rsidR="00B33273" w:rsidRPr="008168D0" w:rsidRDefault="000523BC" w:rsidP="008168D0">
      <w:pPr>
        <w:spacing w:line="240" w:lineRule="auto"/>
        <w:jc w:val="both"/>
        <w:rPr>
          <w:rFonts w:ascii="Times New Roman" w:hAnsi="Times New Roman" w:cs="Times New Roman"/>
          <w:b/>
          <w:color w:val="00B0F0"/>
          <w:lang w:val="sr-Cyrl-RS"/>
        </w:rPr>
      </w:pPr>
      <w:r w:rsidRPr="008168D0">
        <w:rPr>
          <w:rFonts w:ascii="Times New Roman" w:hAnsi="Times New Roman" w:cs="Times New Roman"/>
          <w:b/>
          <w:color w:val="00B0F0"/>
          <w:lang w:val="sr-Cyrl-RS"/>
        </w:rPr>
        <w:t>02</w:t>
      </w:r>
      <w:r w:rsidR="00104056" w:rsidRPr="008168D0">
        <w:rPr>
          <w:rFonts w:ascii="Times New Roman" w:hAnsi="Times New Roman" w:cs="Times New Roman"/>
          <w:b/>
          <w:color w:val="00B0F0"/>
          <w:lang w:val="sr-Cyrl-RS"/>
        </w:rPr>
        <w:t xml:space="preserve"> #</w:t>
      </w:r>
      <w:r w:rsidR="00B33273" w:rsidRPr="008168D0">
        <w:rPr>
          <w:rFonts w:ascii="Times New Roman" w:hAnsi="Times New Roman" w:cs="Times New Roman"/>
          <w:b/>
          <w:color w:val="00B0F0"/>
          <w:lang w:val="sr-Cyrl-RS"/>
        </w:rPr>
        <w:t xml:space="preserve">Подаци о </w:t>
      </w:r>
      <w:r w:rsidR="00CA45D2" w:rsidRPr="008168D0">
        <w:rPr>
          <w:rFonts w:ascii="Times New Roman" w:hAnsi="Times New Roman" w:cs="Times New Roman"/>
          <w:b/>
          <w:color w:val="00B0F0"/>
          <w:lang w:val="sr-Cyrl-RS"/>
        </w:rPr>
        <w:t>Катедрама</w:t>
      </w:r>
      <w:r w:rsidR="00B33273" w:rsidRPr="008168D0">
        <w:rPr>
          <w:rFonts w:ascii="Times New Roman" w:hAnsi="Times New Roman" w:cs="Times New Roman"/>
          <w:b/>
          <w:color w:val="00B0F0"/>
          <w:lang w:val="sr-Cyrl-RS"/>
        </w:rPr>
        <w:t xml:space="preserve"> Одсека </w:t>
      </w:r>
      <w:r w:rsidR="007407C4" w:rsidRPr="008168D0">
        <w:rPr>
          <w:rFonts w:ascii="Times New Roman" w:hAnsi="Times New Roman" w:cs="Times New Roman"/>
          <w:b/>
          <w:color w:val="00B0F0"/>
          <w:lang w:val="sr-Cyrl-RS"/>
        </w:rPr>
        <w:t xml:space="preserve">за ТМП </w:t>
      </w:r>
      <w:r w:rsidR="00B33273" w:rsidRPr="008168D0">
        <w:rPr>
          <w:rFonts w:ascii="Times New Roman" w:hAnsi="Times New Roman" w:cs="Times New Roman"/>
          <w:b/>
          <w:color w:val="00B0F0"/>
          <w:lang w:val="sr-Cyrl-RS"/>
        </w:rPr>
        <w:t>(наставници и сарадници)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A4096" w:rsidRPr="008168D0" w14:paraId="62ACA236" w14:textId="77777777" w:rsidTr="00F916B5">
        <w:tc>
          <w:tcPr>
            <w:tcW w:w="10456" w:type="dxa"/>
            <w:tcBorders>
              <w:top w:val="single" w:sz="12" w:space="0" w:color="auto"/>
              <w:bottom w:val="single" w:sz="2" w:space="0" w:color="auto"/>
            </w:tcBorders>
          </w:tcPr>
          <w:p w14:paraId="0B58A488" w14:textId="77777777" w:rsidR="00BA4096" w:rsidRPr="008168D0" w:rsidRDefault="00BA4096" w:rsidP="008168D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8168D0">
              <w:rPr>
                <w:rFonts w:ascii="Times New Roman" w:hAnsi="Times New Roman" w:cs="Times New Roman"/>
                <w:b/>
                <w:lang w:val="sr-Cyrl-RS"/>
              </w:rPr>
              <w:t>Назив Катедре</w:t>
            </w:r>
          </w:p>
        </w:tc>
      </w:tr>
      <w:tr w:rsidR="00104056" w:rsidRPr="008168D0" w14:paraId="5C37300C" w14:textId="77777777" w:rsidTr="00F916B5">
        <w:tc>
          <w:tcPr>
            <w:tcW w:w="10456" w:type="dxa"/>
            <w:tcBorders>
              <w:top w:val="single" w:sz="2" w:space="0" w:color="auto"/>
              <w:bottom w:val="single" w:sz="12" w:space="0" w:color="auto"/>
            </w:tcBorders>
          </w:tcPr>
          <w:p w14:paraId="13D7E349" w14:textId="77777777" w:rsidR="00104056" w:rsidRPr="008168D0" w:rsidRDefault="008168D0" w:rsidP="008168D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lang w:val="sr-Cyrl-RS"/>
              </w:rPr>
              <w:t>Катедра машина и уређаја у преради дрвета</w:t>
            </w:r>
          </w:p>
        </w:tc>
      </w:tr>
      <w:tr w:rsidR="00104056" w:rsidRPr="008168D0" w14:paraId="16923D5E" w14:textId="77777777" w:rsidTr="00F916B5">
        <w:tc>
          <w:tcPr>
            <w:tcW w:w="10456" w:type="dxa"/>
            <w:tcBorders>
              <w:top w:val="single" w:sz="12" w:space="0" w:color="auto"/>
              <w:bottom w:val="single" w:sz="2" w:space="0" w:color="auto"/>
            </w:tcBorders>
          </w:tcPr>
          <w:p w14:paraId="4C3B35F8" w14:textId="77777777" w:rsidR="00104056" w:rsidRPr="008168D0" w:rsidRDefault="00104056" w:rsidP="008168D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8168D0">
              <w:rPr>
                <w:rFonts w:ascii="Times New Roman" w:hAnsi="Times New Roman" w:cs="Times New Roman"/>
                <w:b/>
                <w:lang w:val="sr-Cyrl-RS"/>
              </w:rPr>
              <w:t>Шеф Катедре</w:t>
            </w:r>
          </w:p>
        </w:tc>
      </w:tr>
      <w:tr w:rsidR="00BA4096" w:rsidRPr="008168D0" w14:paraId="231A5892" w14:textId="77777777" w:rsidTr="00F916B5">
        <w:tc>
          <w:tcPr>
            <w:tcW w:w="10456" w:type="dxa"/>
            <w:tcBorders>
              <w:top w:val="single" w:sz="2" w:space="0" w:color="auto"/>
              <w:bottom w:val="single" w:sz="12" w:space="0" w:color="auto"/>
            </w:tcBorders>
          </w:tcPr>
          <w:p w14:paraId="03490390" w14:textId="77777777" w:rsidR="00BA4096" w:rsidRPr="008168D0" w:rsidRDefault="008168D0" w:rsidP="008168D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проф. др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Градимир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Данон</w:t>
            </w:r>
            <w:proofErr w:type="spellEnd"/>
          </w:p>
        </w:tc>
      </w:tr>
      <w:tr w:rsidR="00164DC4" w:rsidRPr="008168D0" w14:paraId="476F0588" w14:textId="77777777" w:rsidTr="00F916B5">
        <w:tc>
          <w:tcPr>
            <w:tcW w:w="10456" w:type="dxa"/>
            <w:tcBorders>
              <w:top w:val="single" w:sz="12" w:space="0" w:color="auto"/>
            </w:tcBorders>
          </w:tcPr>
          <w:p w14:paraId="44C4A7CB" w14:textId="77777777" w:rsidR="00C30F78" w:rsidRPr="008168D0" w:rsidRDefault="00A14044" w:rsidP="008168D0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lang w:val="sr-Cyrl-RS"/>
              </w:rPr>
              <w:t>Катедра машина и уређаја у преради дрвета конституисана је 29.</w:t>
            </w:r>
            <w:r w:rsidR="008168D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8168D0">
              <w:rPr>
                <w:rFonts w:ascii="Times New Roman" w:hAnsi="Times New Roman" w:cs="Times New Roman"/>
                <w:lang w:val="sr-Cyrl-RS"/>
              </w:rPr>
              <w:t>8.</w:t>
            </w:r>
            <w:r w:rsidR="008168D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2002. године. У састав Катедре ушли су наставници, сарадници и лаборанти из расформиране </w:t>
            </w:r>
            <w:r w:rsidR="008168D0">
              <w:rPr>
                <w:rFonts w:ascii="Times New Roman" w:hAnsi="Times New Roman" w:cs="Times New Roman"/>
                <w:lang w:val="sr-Cyrl-RS"/>
              </w:rPr>
              <w:t>К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атедре </w:t>
            </w:r>
            <w:r w:rsidR="008168D0">
              <w:rPr>
                <w:rFonts w:ascii="Times New Roman" w:hAnsi="Times New Roman" w:cs="Times New Roman"/>
                <w:lang w:val="sr-Cyrl-RS"/>
              </w:rPr>
              <w:t>п</w:t>
            </w:r>
            <w:r w:rsidRPr="008168D0">
              <w:rPr>
                <w:rFonts w:ascii="Times New Roman" w:hAnsi="Times New Roman" w:cs="Times New Roman"/>
                <w:lang w:val="sr-Cyrl-RS"/>
              </w:rPr>
              <w:t>ројектовањ</w:t>
            </w:r>
            <w:r w:rsidR="008168D0">
              <w:rPr>
                <w:rFonts w:ascii="Times New Roman" w:hAnsi="Times New Roman" w:cs="Times New Roman"/>
                <w:lang w:val="sr-Cyrl-RS"/>
              </w:rPr>
              <w:t>а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финалних производа од дрвета и са </w:t>
            </w:r>
            <w:r w:rsidR="008168D0">
              <w:rPr>
                <w:rFonts w:ascii="Times New Roman" w:hAnsi="Times New Roman" w:cs="Times New Roman"/>
                <w:lang w:val="sr-Cyrl-RS"/>
              </w:rPr>
              <w:t>К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атедре </w:t>
            </w:r>
            <w:r w:rsidR="008168D0">
              <w:rPr>
                <w:rFonts w:ascii="Times New Roman" w:hAnsi="Times New Roman" w:cs="Times New Roman"/>
                <w:lang w:val="sr-Cyrl-RS"/>
              </w:rPr>
              <w:t>ф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иналне прераде дрвета. У моменту оснивања Катедра је у свом саставу имала пет </w:t>
            </w:r>
            <w:r w:rsidR="006457A8" w:rsidRPr="008168D0">
              <w:rPr>
                <w:rFonts w:ascii="Times New Roman" w:hAnsi="Times New Roman" w:cs="Times New Roman"/>
                <w:lang w:val="sr-Cyrl-RS"/>
              </w:rPr>
              <w:t>наставника и шест сарадника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: </w:t>
            </w:r>
            <w:r w:rsidR="006457A8" w:rsidRPr="008168D0">
              <w:rPr>
                <w:rFonts w:ascii="Times New Roman" w:hAnsi="Times New Roman" w:cs="Times New Roman"/>
                <w:lang w:val="sr-Cyrl-RS"/>
              </w:rPr>
              <w:t>проф. др Петар Тодоровић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, </w:t>
            </w:r>
            <w:r w:rsidR="006457A8" w:rsidRPr="008168D0">
              <w:rPr>
                <w:rFonts w:ascii="Times New Roman" w:hAnsi="Times New Roman" w:cs="Times New Roman"/>
                <w:lang w:val="sr-Cyrl-RS"/>
              </w:rPr>
              <w:t>проф</w:t>
            </w:r>
            <w:r w:rsidR="008168D0">
              <w:rPr>
                <w:rFonts w:ascii="Times New Roman" w:hAnsi="Times New Roman" w:cs="Times New Roman"/>
                <w:lang w:val="sr-Cyrl-RS"/>
              </w:rPr>
              <w:t>.</w:t>
            </w:r>
            <w:r w:rsidR="006457A8" w:rsidRPr="008168D0">
              <w:rPr>
                <w:rFonts w:ascii="Times New Roman" w:hAnsi="Times New Roman" w:cs="Times New Roman"/>
                <w:lang w:val="sr-Cyrl-RS"/>
              </w:rPr>
              <w:t xml:space="preserve"> др Милутин Марјанов, проф.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др Градимир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Данон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 xml:space="preserve">., др Драган Лукачев, доцент, др Александар Дедић, доцент, мр Наташа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Атанацков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 xml:space="preserve"> асистент, мр Зоран Ђуришић</w:t>
            </w:r>
            <w:r w:rsidR="008168D0">
              <w:rPr>
                <w:rFonts w:ascii="Times New Roman" w:hAnsi="Times New Roman" w:cs="Times New Roman"/>
                <w:lang w:val="sr-Cyrl-RS"/>
              </w:rPr>
              <w:t>,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асистент, Мира Мирић Милосављевић</w:t>
            </w:r>
            <w:r w:rsidR="008168D0">
              <w:rPr>
                <w:rFonts w:ascii="Times New Roman" w:hAnsi="Times New Roman" w:cs="Times New Roman"/>
                <w:lang w:val="sr-Cyrl-RS"/>
              </w:rPr>
              <w:t>,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асистент</w:t>
            </w:r>
            <w:r w:rsidR="008168D0">
              <w:rPr>
                <w:rFonts w:ascii="Times New Roman" w:hAnsi="Times New Roman" w:cs="Times New Roman"/>
                <w:lang w:val="sr-Cyrl-RS"/>
              </w:rPr>
              <w:t>‑</w:t>
            </w:r>
            <w:r w:rsidRPr="008168D0">
              <w:rPr>
                <w:rFonts w:ascii="Times New Roman" w:hAnsi="Times New Roman" w:cs="Times New Roman"/>
                <w:lang w:val="sr-Cyrl-RS"/>
              </w:rPr>
              <w:t>приправник, Владислава Михаиловић</w:t>
            </w:r>
            <w:r w:rsidR="008168D0">
              <w:rPr>
                <w:rFonts w:ascii="Times New Roman" w:hAnsi="Times New Roman" w:cs="Times New Roman"/>
                <w:lang w:val="sr-Cyrl-RS"/>
              </w:rPr>
              <w:t>, асистент‑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приправник, Драган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Јанчевски</w:t>
            </w:r>
            <w:proofErr w:type="spellEnd"/>
            <w:r w:rsidR="008168D0">
              <w:rPr>
                <w:rFonts w:ascii="Times New Roman" w:hAnsi="Times New Roman" w:cs="Times New Roman"/>
                <w:lang w:val="sr-Cyrl-RS"/>
              </w:rPr>
              <w:t>,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асистент</w:t>
            </w:r>
            <w:r w:rsidR="008168D0">
              <w:rPr>
                <w:rFonts w:ascii="Times New Roman" w:hAnsi="Times New Roman" w:cs="Times New Roman"/>
                <w:lang w:val="sr-Cyrl-RS"/>
              </w:rPr>
              <w:t>‑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приправник и Срђан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Сврзић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>, асистент</w:t>
            </w:r>
            <w:r w:rsidR="008168D0">
              <w:rPr>
                <w:rFonts w:ascii="Times New Roman" w:hAnsi="Times New Roman" w:cs="Times New Roman"/>
                <w:lang w:val="sr-Cyrl-RS"/>
              </w:rPr>
              <w:t>‑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приправник. </w:t>
            </w:r>
          </w:p>
          <w:p w14:paraId="4765DD8E" w14:textId="77777777" w:rsidR="00C30F78" w:rsidRPr="008168D0" w:rsidRDefault="008168D0" w:rsidP="008168D0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Чланови Катедре су у то време</w:t>
            </w:r>
            <w:r w:rsidR="00A14044" w:rsidRPr="008168D0">
              <w:rPr>
                <w:rFonts w:ascii="Times New Roman" w:hAnsi="Times New Roman" w:cs="Times New Roman"/>
                <w:lang w:val="sr-Cyrl-RS"/>
              </w:rPr>
              <w:t xml:space="preserve"> покривали следеће предмете: Техничка физика (прва година основних студија), Техничка механика (прва година основних студија), Основи машинства (друга година основних студија), Елементи регулационе технике у преради дрвета (друга година основних студија), Унутрашњи транспорт у преради дрвета (трећа година основних студија) и Машине и алати за обраду дрвета (трећа година основних студија). </w:t>
            </w:r>
          </w:p>
          <w:p w14:paraId="29F15D04" w14:textId="77777777" w:rsidR="0078144B" w:rsidRPr="008168D0" w:rsidRDefault="00A14044" w:rsidP="008168D0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lang w:val="sr-Cyrl-RS"/>
              </w:rPr>
              <w:t>На Катедри су у време оснивања била и два лаборанта</w:t>
            </w:r>
            <w:r w:rsidR="008168D0">
              <w:rPr>
                <w:rFonts w:ascii="Times New Roman" w:hAnsi="Times New Roman" w:cs="Times New Roman"/>
                <w:lang w:val="sr-Cyrl-RS"/>
              </w:rPr>
              <w:t>,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Михајло Богдановић (Техничка физика и Елементи регулационе технике у преради дрвета) и Милан Вујковић (Унутрашњи транспорт у преради дрвета). </w:t>
            </w:r>
          </w:p>
          <w:p w14:paraId="2B8A206C" w14:textId="77777777" w:rsidR="00164DC4" w:rsidRPr="008168D0" w:rsidRDefault="00A14044" w:rsidP="008168D0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lang w:val="sr-Cyrl-RS"/>
              </w:rPr>
              <w:t>На конст</w:t>
            </w:r>
            <w:r w:rsidR="008168D0">
              <w:rPr>
                <w:rFonts w:ascii="Times New Roman" w:hAnsi="Times New Roman" w:cs="Times New Roman"/>
                <w:lang w:val="sr-Cyrl-RS"/>
              </w:rPr>
              <w:t>ит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утивној седници за првог шефа Катедре изабран је др Градимир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Данон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 xml:space="preserve"> ред. проф., за заменика др Петар Тодоровић, ред.</w:t>
            </w:r>
            <w:r w:rsidR="008168D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проф. и за секретара Срђан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Сврзић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 xml:space="preserve"> асистент-приправник. Након истека двогодишњег мандата на место шефа Катедре изабран је др Петар Тодоровић, ред. проф., за његовог заменика др Градимир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Данон</w:t>
            </w:r>
            <w:proofErr w:type="spellEnd"/>
            <w:r w:rsidR="008168D0">
              <w:rPr>
                <w:rFonts w:ascii="Times New Roman" w:hAnsi="Times New Roman" w:cs="Times New Roman"/>
                <w:lang w:val="sr-Cyrl-RS"/>
              </w:rPr>
              <w:t>,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ред. проф., а за секретара Горан Милутиновић</w:t>
            </w:r>
            <w:r w:rsidR="008168D0">
              <w:rPr>
                <w:rFonts w:ascii="Times New Roman" w:hAnsi="Times New Roman" w:cs="Times New Roman"/>
                <w:lang w:val="sr-Cyrl-RS"/>
              </w:rPr>
              <w:t>,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маш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 xml:space="preserve">. инж. </w:t>
            </w:r>
            <w:r w:rsidR="008168D0">
              <w:rPr>
                <w:rFonts w:ascii="Times New Roman" w:hAnsi="Times New Roman" w:cs="Times New Roman"/>
                <w:lang w:val="sr-Cyrl-RS"/>
              </w:rPr>
              <w:t xml:space="preserve">На тим функцијама 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остали </w:t>
            </w:r>
            <w:r w:rsidR="008168D0">
              <w:rPr>
                <w:rFonts w:ascii="Times New Roman" w:hAnsi="Times New Roman" w:cs="Times New Roman"/>
                <w:lang w:val="sr-Cyrl-RS"/>
              </w:rPr>
              <w:t>су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до октобра 2010. године. Након одласка проф. др Петра Тодоровића у пензију (30.</w:t>
            </w:r>
            <w:r w:rsidR="008168D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8168D0">
              <w:rPr>
                <w:rFonts w:ascii="Times New Roman" w:hAnsi="Times New Roman" w:cs="Times New Roman"/>
                <w:lang w:val="sr-Cyrl-RS"/>
              </w:rPr>
              <w:t>6.</w:t>
            </w:r>
            <w:r w:rsidR="008168D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2010. године) на место шефа Катедре изабран је (поново) др Градимир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Данон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 xml:space="preserve"> ред. проф., за заменика др Срђан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Сврзић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>, доцент</w:t>
            </w:r>
            <w:r w:rsidR="008168D0">
              <w:rPr>
                <w:rFonts w:ascii="Times New Roman" w:hAnsi="Times New Roman" w:cs="Times New Roman"/>
                <w:lang w:val="sr-Cyrl-RS"/>
              </w:rPr>
              <w:t>,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и секретара Марија Мандић, асистент.</w:t>
            </w:r>
          </w:p>
          <w:p w14:paraId="6D0A8B06" w14:textId="77777777" w:rsidR="001B3B74" w:rsidRPr="008168D0" w:rsidRDefault="001B3B74" w:rsidP="008168D0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8168D0">
              <w:rPr>
                <w:rFonts w:ascii="Times New Roman" w:hAnsi="Times New Roman" w:cs="Times New Roman"/>
                <w:b/>
                <w:lang w:val="sr-Cyrl-RS"/>
              </w:rPr>
              <w:t>Промене у саставу и звањима на Катедри у периоду 2002</w:t>
            </w:r>
            <w:r w:rsidR="008168D0">
              <w:rPr>
                <w:rFonts w:ascii="Times New Roman" w:hAnsi="Times New Roman" w:cs="Times New Roman"/>
                <w:b/>
                <w:lang w:val="sr-Cyrl-RS"/>
              </w:rPr>
              <w:t>‒</w:t>
            </w:r>
            <w:r w:rsidRPr="008168D0">
              <w:rPr>
                <w:rFonts w:ascii="Times New Roman" w:hAnsi="Times New Roman" w:cs="Times New Roman"/>
                <w:b/>
                <w:lang w:val="sr-Cyrl-RS"/>
              </w:rPr>
              <w:t>2016. годин</w:t>
            </w:r>
            <w:r w:rsidR="008168D0">
              <w:rPr>
                <w:rFonts w:ascii="Times New Roman" w:hAnsi="Times New Roman" w:cs="Times New Roman"/>
                <w:b/>
                <w:lang w:val="sr-Cyrl-RS"/>
              </w:rPr>
              <w:t>е</w:t>
            </w:r>
          </w:p>
          <w:p w14:paraId="4884636F" w14:textId="77777777" w:rsidR="001B3B74" w:rsidRPr="008168D0" w:rsidRDefault="001B3B74" w:rsidP="008168D0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lang w:val="sr-Cyrl-RS"/>
              </w:rPr>
              <w:t>2002. годин</w:t>
            </w:r>
            <w:r w:rsidR="008168D0">
              <w:rPr>
                <w:rFonts w:ascii="Times New Roman" w:hAnsi="Times New Roman" w:cs="Times New Roman"/>
                <w:lang w:val="sr-Cyrl-RS"/>
              </w:rPr>
              <w:t>е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са Шумарског факултета отишао је Драган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Јанчевски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>, асистент-приправник на предмету Унутрашњи транспорт.</w:t>
            </w:r>
          </w:p>
          <w:p w14:paraId="19E775B7" w14:textId="77777777" w:rsidR="001B3B74" w:rsidRPr="008168D0" w:rsidRDefault="001B3B74" w:rsidP="008168D0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lang w:val="sr-Cyrl-RS"/>
              </w:rPr>
              <w:t>2003. годин</w:t>
            </w:r>
            <w:r w:rsidR="008168D0">
              <w:rPr>
                <w:rFonts w:ascii="Times New Roman" w:hAnsi="Times New Roman" w:cs="Times New Roman"/>
                <w:lang w:val="sr-Cyrl-RS"/>
              </w:rPr>
              <w:t>е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на Катедру је примљен Младен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Фуртула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 xml:space="preserve"> у звање и на радно место асистент</w:t>
            </w:r>
            <w:r w:rsidR="008168D0">
              <w:rPr>
                <w:rFonts w:ascii="Times New Roman" w:hAnsi="Times New Roman" w:cs="Times New Roman"/>
                <w:lang w:val="sr-Cyrl-RS"/>
              </w:rPr>
              <w:t>а‑</w:t>
            </w:r>
            <w:r w:rsidRPr="008168D0">
              <w:rPr>
                <w:rFonts w:ascii="Times New Roman" w:hAnsi="Times New Roman" w:cs="Times New Roman"/>
                <w:lang w:val="sr-Cyrl-RS"/>
              </w:rPr>
              <w:t>приправник</w:t>
            </w:r>
            <w:r w:rsidR="008168D0">
              <w:rPr>
                <w:rFonts w:ascii="Times New Roman" w:hAnsi="Times New Roman" w:cs="Times New Roman"/>
                <w:lang w:val="sr-Cyrl-RS"/>
              </w:rPr>
              <w:t>а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за ужу научну област Машине и уређаји у преради дрвета. </w:t>
            </w:r>
          </w:p>
          <w:p w14:paraId="5F9B9F88" w14:textId="77777777" w:rsidR="001B3B74" w:rsidRPr="008168D0" w:rsidRDefault="001B3B74" w:rsidP="008168D0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lang w:val="sr-Cyrl-RS"/>
              </w:rPr>
              <w:t>2004. годин</w:t>
            </w:r>
            <w:r w:rsidR="008168D0">
              <w:rPr>
                <w:rFonts w:ascii="Times New Roman" w:hAnsi="Times New Roman" w:cs="Times New Roman"/>
                <w:lang w:val="sr-Cyrl-RS"/>
              </w:rPr>
              <w:t>е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на Катедру је примљен Горан Милутиновић, инж.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маш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>. на место лаборанта у Лабораторији за машине и алате.</w:t>
            </w:r>
          </w:p>
          <w:p w14:paraId="70440B21" w14:textId="77777777" w:rsidR="001B3B74" w:rsidRPr="008168D0" w:rsidRDefault="001B3B74" w:rsidP="008168D0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lang w:val="sr-Cyrl-RS"/>
              </w:rPr>
              <w:t xml:space="preserve">2006. године је за доцента, из уже науче области Машине и уређаји у преради дрвета, изабрана др Наташа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Атанацков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7D6BF250" w14:textId="77777777" w:rsidR="001B3B74" w:rsidRPr="008168D0" w:rsidRDefault="001B3B74" w:rsidP="008168D0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lang w:val="sr-Cyrl-RS"/>
              </w:rPr>
              <w:t>2007. годин</w:t>
            </w:r>
            <w:r w:rsidR="008168D0">
              <w:rPr>
                <w:rFonts w:ascii="Times New Roman" w:hAnsi="Times New Roman" w:cs="Times New Roman"/>
                <w:lang w:val="sr-Cyrl-RS"/>
              </w:rPr>
              <w:t>е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(30. септембра) у пензију је, након две године продужења, отишао др Милутин Марјанов</w:t>
            </w:r>
            <w:r w:rsidR="008168D0">
              <w:rPr>
                <w:rFonts w:ascii="Times New Roman" w:hAnsi="Times New Roman" w:cs="Times New Roman"/>
                <w:lang w:val="sr-Cyrl-RS"/>
              </w:rPr>
              <w:t>,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ред. проф. и члан Катедре од њеног оснивања.</w:t>
            </w:r>
          </w:p>
          <w:p w14:paraId="313BD4AF" w14:textId="77777777" w:rsidR="001B3B74" w:rsidRPr="008168D0" w:rsidRDefault="001B3B74" w:rsidP="008168D0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lang w:val="sr-Cyrl-RS"/>
              </w:rPr>
              <w:t>2008. годин</w:t>
            </w:r>
            <w:r w:rsidR="008168D0">
              <w:rPr>
                <w:rFonts w:ascii="Times New Roman" w:hAnsi="Times New Roman" w:cs="Times New Roman"/>
                <w:lang w:val="sr-Cyrl-RS"/>
              </w:rPr>
              <w:t>е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(5. октобра) преминуо је мр Зоран Ђуришић</w:t>
            </w:r>
            <w:r w:rsidR="008168D0">
              <w:rPr>
                <w:rFonts w:ascii="Times New Roman" w:hAnsi="Times New Roman" w:cs="Times New Roman"/>
                <w:lang w:val="sr-Cyrl-RS"/>
              </w:rPr>
              <w:t>,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асистент и члан Катедре од њеног оснивања. Исте године је са Катедре отишла др Наташа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Атанацков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>, доцент.</w:t>
            </w:r>
          </w:p>
          <w:p w14:paraId="5F5B0D85" w14:textId="77777777" w:rsidR="001B3B74" w:rsidRPr="008168D0" w:rsidRDefault="001B3B74" w:rsidP="008168D0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lang w:val="sr-Cyrl-RS"/>
              </w:rPr>
              <w:t>2009. годин</w:t>
            </w:r>
            <w:r w:rsidR="008168D0">
              <w:rPr>
                <w:rFonts w:ascii="Times New Roman" w:hAnsi="Times New Roman" w:cs="Times New Roman"/>
                <w:lang w:val="sr-Cyrl-RS"/>
              </w:rPr>
              <w:t>е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на Катедру је примљена Марија Мандић у звање и на радно место асистент за ужу научну област Машине и уређаји у преради дрвета. Исте године је примљена и Александра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Сврзић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 xml:space="preserve"> на место лаборанта за предмете Техничка физика и Елементи регулационе технике у дрвној индустрији.</w:t>
            </w:r>
          </w:p>
          <w:p w14:paraId="4322A040" w14:textId="77777777" w:rsidR="001B3B74" w:rsidRPr="008168D0" w:rsidRDefault="001B3B74" w:rsidP="008168D0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lang w:val="sr-Cyrl-RS"/>
              </w:rPr>
              <w:t>2010. године (30.</w:t>
            </w:r>
            <w:r w:rsidR="008168D0" w:rsidRPr="008168D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8168D0">
              <w:rPr>
                <w:rFonts w:ascii="Times New Roman" w:hAnsi="Times New Roman" w:cs="Times New Roman"/>
                <w:lang w:val="sr-Cyrl-RS"/>
              </w:rPr>
              <w:t>9) у пензију је отишао др Петар Тодоровић</w:t>
            </w:r>
            <w:r w:rsidR="008168D0">
              <w:rPr>
                <w:rFonts w:ascii="Times New Roman" w:hAnsi="Times New Roman" w:cs="Times New Roman"/>
                <w:lang w:val="sr-Cyrl-RS"/>
              </w:rPr>
              <w:t>,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ред. проф. оснивач и дугогодишњи шеф Катедре.</w:t>
            </w:r>
          </w:p>
          <w:p w14:paraId="226A9789" w14:textId="77777777" w:rsidR="001B3B74" w:rsidRPr="008168D0" w:rsidRDefault="001B3B74" w:rsidP="008168D0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lang w:val="sr-Cyrl-RS"/>
              </w:rPr>
              <w:t>2010. године у пензију је отишао Милан Вујковић</w:t>
            </w:r>
            <w:r w:rsidR="008168D0">
              <w:rPr>
                <w:rFonts w:ascii="Times New Roman" w:hAnsi="Times New Roman" w:cs="Times New Roman"/>
                <w:lang w:val="sr-Cyrl-RS"/>
              </w:rPr>
              <w:t>,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лаборант на предмету Унутрашњи транспорт, члан Катедре од њеног оснивања, који је 2011. године преминуо. </w:t>
            </w:r>
          </w:p>
          <w:p w14:paraId="6E4425E7" w14:textId="77777777" w:rsidR="001B3B74" w:rsidRPr="008168D0" w:rsidRDefault="001B3B74" w:rsidP="008168D0">
            <w:pPr>
              <w:spacing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lang w:val="sr-Cyrl-RS"/>
              </w:rPr>
              <w:t>2015. годин</w:t>
            </w:r>
            <w:r w:rsidR="008168D0">
              <w:rPr>
                <w:rFonts w:ascii="Times New Roman" w:hAnsi="Times New Roman" w:cs="Times New Roman"/>
                <w:lang w:val="sr-Cyrl-RS"/>
              </w:rPr>
              <w:t>е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су за доценте из уже научне области Машине и уређаји у преради дрвета изабрани др Марија Мандић и др Младен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Фуртула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 xml:space="preserve"> (12.</w:t>
            </w:r>
            <w:r w:rsidR="008168D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8168D0">
              <w:rPr>
                <w:rFonts w:ascii="Times New Roman" w:hAnsi="Times New Roman" w:cs="Times New Roman"/>
                <w:lang w:val="sr-Cyrl-RS"/>
              </w:rPr>
              <w:t>5.</w:t>
            </w:r>
            <w:r w:rsidR="008168D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8168D0">
              <w:rPr>
                <w:rFonts w:ascii="Times New Roman" w:hAnsi="Times New Roman" w:cs="Times New Roman"/>
                <w:lang w:val="sr-Cyrl-RS"/>
              </w:rPr>
              <w:t>2015).</w:t>
            </w:r>
          </w:p>
        </w:tc>
      </w:tr>
      <w:tr w:rsidR="00164DC4" w:rsidRPr="008168D0" w14:paraId="2A203D15" w14:textId="77777777" w:rsidTr="00F916B5">
        <w:tc>
          <w:tcPr>
            <w:tcW w:w="10456" w:type="dxa"/>
            <w:tcBorders>
              <w:bottom w:val="single" w:sz="12" w:space="0" w:color="auto"/>
            </w:tcBorders>
          </w:tcPr>
          <w:p w14:paraId="0933FA91" w14:textId="77777777" w:rsidR="00164DC4" w:rsidRPr="008168D0" w:rsidRDefault="00164DC4" w:rsidP="008168D0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164DC4" w:rsidRPr="008168D0" w14:paraId="2F55C0FB" w14:textId="77777777" w:rsidTr="00F916B5">
        <w:tc>
          <w:tcPr>
            <w:tcW w:w="10456" w:type="dxa"/>
            <w:tcBorders>
              <w:top w:val="single" w:sz="12" w:space="0" w:color="auto"/>
            </w:tcBorders>
          </w:tcPr>
          <w:p w14:paraId="31D40F25" w14:textId="77777777" w:rsidR="00A14044" w:rsidRPr="008168D0" w:rsidRDefault="00BA4096" w:rsidP="008168D0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8168D0">
              <w:rPr>
                <w:rFonts w:ascii="Times New Roman" w:hAnsi="Times New Roman" w:cs="Times New Roman"/>
                <w:b/>
                <w:lang w:val="sr-Cyrl-RS"/>
              </w:rPr>
              <w:t>Чланови Катедре</w:t>
            </w:r>
            <w:r w:rsidR="001B3B74" w:rsidRPr="008168D0">
              <w:rPr>
                <w:rFonts w:ascii="Times New Roman" w:hAnsi="Times New Roman" w:cs="Times New Roman"/>
                <w:b/>
                <w:lang w:val="sr-Cyrl-RS"/>
              </w:rPr>
              <w:t xml:space="preserve"> (1.</w:t>
            </w:r>
            <w:r w:rsidR="008168D0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="001B3B74" w:rsidRPr="008168D0">
              <w:rPr>
                <w:rFonts w:ascii="Times New Roman" w:hAnsi="Times New Roman" w:cs="Times New Roman"/>
                <w:b/>
                <w:lang w:val="sr-Cyrl-RS"/>
              </w:rPr>
              <w:t>1.</w:t>
            </w:r>
            <w:r w:rsidR="008168D0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="001B3B74" w:rsidRPr="008168D0">
              <w:rPr>
                <w:rFonts w:ascii="Times New Roman" w:hAnsi="Times New Roman" w:cs="Times New Roman"/>
                <w:b/>
                <w:lang w:val="sr-Cyrl-RS"/>
              </w:rPr>
              <w:t>2017)</w:t>
            </w:r>
          </w:p>
        </w:tc>
      </w:tr>
      <w:tr w:rsidR="00164DC4" w:rsidRPr="008168D0" w14:paraId="195343F6" w14:textId="77777777" w:rsidTr="00F916B5">
        <w:tc>
          <w:tcPr>
            <w:tcW w:w="10456" w:type="dxa"/>
            <w:tcBorders>
              <w:bottom w:val="single" w:sz="12" w:space="0" w:color="auto"/>
            </w:tcBorders>
          </w:tcPr>
          <w:p w14:paraId="07D91C0D" w14:textId="77777777" w:rsidR="008168D0" w:rsidRPr="008168D0" w:rsidRDefault="008168D0" w:rsidP="008168D0">
            <w:pPr>
              <w:pStyle w:val="ListParagraph"/>
              <w:numPr>
                <w:ilvl w:val="0"/>
                <w:numId w:val="9"/>
              </w:numPr>
              <w:spacing w:before="60" w:after="60"/>
              <w:jc w:val="both"/>
              <w:rPr>
                <w:lang w:val="sr-Cyrl-RS"/>
              </w:rPr>
            </w:pPr>
            <w:r>
              <w:rPr>
                <w:lang w:val="sr-Cyrl-RS"/>
              </w:rPr>
              <w:t>др</w:t>
            </w:r>
            <w:r w:rsidRPr="008168D0">
              <w:rPr>
                <w:lang w:val="sr-Cyrl-RS"/>
              </w:rPr>
              <w:t xml:space="preserve"> Градимир </w:t>
            </w:r>
            <w:proofErr w:type="spellStart"/>
            <w:r w:rsidRPr="008168D0">
              <w:rPr>
                <w:lang w:val="sr-Cyrl-RS"/>
              </w:rPr>
              <w:t>Данон</w:t>
            </w:r>
            <w:proofErr w:type="spellEnd"/>
            <w:r w:rsidRPr="008168D0">
              <w:rPr>
                <w:lang w:val="sr-Cyrl-RS"/>
              </w:rPr>
              <w:t>, редовни професор, шеф Катедре</w:t>
            </w:r>
          </w:p>
          <w:p w14:paraId="2F15E169" w14:textId="77777777" w:rsidR="008168D0" w:rsidRPr="008168D0" w:rsidRDefault="008168D0" w:rsidP="008168D0">
            <w:pPr>
              <w:pStyle w:val="ListParagraph"/>
              <w:numPr>
                <w:ilvl w:val="0"/>
                <w:numId w:val="9"/>
              </w:numPr>
              <w:spacing w:before="60" w:after="60"/>
              <w:jc w:val="both"/>
              <w:rPr>
                <w:lang w:val="sr-Cyrl-RS"/>
              </w:rPr>
            </w:pPr>
            <w:r>
              <w:rPr>
                <w:lang w:val="sr-Cyrl-RS"/>
              </w:rPr>
              <w:t>др</w:t>
            </w:r>
            <w:r w:rsidRPr="008168D0">
              <w:rPr>
                <w:lang w:val="sr-Cyrl-RS"/>
              </w:rPr>
              <w:t xml:space="preserve"> Александар Дедић, ванредни професор</w:t>
            </w:r>
          </w:p>
          <w:p w14:paraId="757545F1" w14:textId="77777777" w:rsidR="008168D0" w:rsidRPr="008168D0" w:rsidRDefault="008168D0" w:rsidP="008168D0">
            <w:pPr>
              <w:pStyle w:val="ListParagraph"/>
              <w:numPr>
                <w:ilvl w:val="0"/>
                <w:numId w:val="9"/>
              </w:numPr>
              <w:spacing w:before="60" w:after="60"/>
              <w:jc w:val="both"/>
              <w:rPr>
                <w:lang w:val="sr-Cyrl-RS"/>
              </w:rPr>
            </w:pPr>
            <w:r>
              <w:rPr>
                <w:lang w:val="sr-Cyrl-RS"/>
              </w:rPr>
              <w:t>др Марија Мандић, доцент</w:t>
            </w:r>
            <w:r w:rsidRPr="008168D0">
              <w:rPr>
                <w:lang w:val="sr-Cyrl-RS"/>
              </w:rPr>
              <w:t>, секретар Катедре</w:t>
            </w:r>
          </w:p>
          <w:p w14:paraId="2F0935B9" w14:textId="77777777" w:rsidR="008168D0" w:rsidRPr="008168D0" w:rsidRDefault="008168D0" w:rsidP="008168D0">
            <w:pPr>
              <w:pStyle w:val="ListParagraph"/>
              <w:numPr>
                <w:ilvl w:val="0"/>
                <w:numId w:val="9"/>
              </w:numPr>
              <w:spacing w:before="60" w:after="60"/>
              <w:jc w:val="both"/>
              <w:rPr>
                <w:lang w:val="sr-Cyrl-RS"/>
              </w:rPr>
            </w:pPr>
            <w:r>
              <w:rPr>
                <w:lang w:val="sr-Cyrl-RS"/>
              </w:rPr>
              <w:t>др</w:t>
            </w:r>
            <w:r w:rsidRPr="008168D0">
              <w:rPr>
                <w:lang w:val="sr-Cyrl-RS"/>
              </w:rPr>
              <w:t xml:space="preserve"> Младен </w:t>
            </w:r>
            <w:proofErr w:type="spellStart"/>
            <w:r w:rsidRPr="008168D0">
              <w:rPr>
                <w:lang w:val="sr-Cyrl-RS"/>
              </w:rPr>
              <w:t>Фуртула</w:t>
            </w:r>
            <w:proofErr w:type="spellEnd"/>
            <w:r w:rsidRPr="008168D0">
              <w:rPr>
                <w:lang w:val="sr-Cyrl-RS"/>
              </w:rPr>
              <w:t>, доцент</w:t>
            </w:r>
          </w:p>
          <w:p w14:paraId="0F5EC7C3" w14:textId="77777777" w:rsidR="008168D0" w:rsidRPr="008168D0" w:rsidRDefault="008168D0" w:rsidP="008168D0">
            <w:pPr>
              <w:pStyle w:val="ListParagraph"/>
              <w:numPr>
                <w:ilvl w:val="0"/>
                <w:numId w:val="9"/>
              </w:numPr>
              <w:spacing w:before="60" w:after="60"/>
              <w:jc w:val="both"/>
              <w:rPr>
                <w:lang w:val="sr-Cyrl-RS"/>
              </w:rPr>
            </w:pPr>
            <w:r>
              <w:rPr>
                <w:lang w:val="sr-Cyrl-RS"/>
              </w:rPr>
              <w:t>др</w:t>
            </w:r>
            <w:r w:rsidRPr="008168D0">
              <w:rPr>
                <w:lang w:val="sr-Cyrl-RS"/>
              </w:rPr>
              <w:t xml:space="preserve"> Срђан </w:t>
            </w:r>
            <w:proofErr w:type="spellStart"/>
            <w:r w:rsidRPr="008168D0">
              <w:rPr>
                <w:lang w:val="sr-Cyrl-RS"/>
              </w:rPr>
              <w:t>Сврзић</w:t>
            </w:r>
            <w:proofErr w:type="spellEnd"/>
            <w:r w:rsidRPr="008168D0">
              <w:rPr>
                <w:lang w:val="sr-Cyrl-RS"/>
              </w:rPr>
              <w:t>, доцент</w:t>
            </w:r>
          </w:p>
          <w:p w14:paraId="4222373E" w14:textId="77777777" w:rsidR="008168D0" w:rsidRPr="008168D0" w:rsidRDefault="008168D0" w:rsidP="008168D0">
            <w:pPr>
              <w:pStyle w:val="ListParagraph"/>
              <w:numPr>
                <w:ilvl w:val="0"/>
                <w:numId w:val="9"/>
              </w:numPr>
              <w:spacing w:before="60" w:after="60"/>
              <w:jc w:val="both"/>
              <w:rPr>
                <w:lang w:val="sr-Cyrl-RS"/>
              </w:rPr>
            </w:pPr>
            <w:r>
              <w:rPr>
                <w:lang w:val="sr-Cyrl-RS"/>
              </w:rPr>
              <w:t>др</w:t>
            </w:r>
            <w:r w:rsidRPr="008168D0">
              <w:rPr>
                <w:lang w:val="sr-Cyrl-RS"/>
              </w:rPr>
              <w:t xml:space="preserve"> Мира Мирић-</w:t>
            </w:r>
            <w:proofErr w:type="spellStart"/>
            <w:r w:rsidRPr="008168D0">
              <w:rPr>
                <w:lang w:val="sr-Cyrl-RS"/>
              </w:rPr>
              <w:t>Милосавлјевић</w:t>
            </w:r>
            <w:proofErr w:type="spellEnd"/>
            <w:r w:rsidRPr="008168D0">
              <w:rPr>
                <w:lang w:val="sr-Cyrl-RS"/>
              </w:rPr>
              <w:t>, стручни сарадник</w:t>
            </w:r>
          </w:p>
          <w:p w14:paraId="35AE103A" w14:textId="77777777" w:rsidR="008168D0" w:rsidRPr="008168D0" w:rsidRDefault="008168D0" w:rsidP="008168D0">
            <w:pPr>
              <w:pStyle w:val="ListParagraph"/>
              <w:numPr>
                <w:ilvl w:val="0"/>
                <w:numId w:val="9"/>
              </w:numPr>
              <w:spacing w:before="60" w:after="60"/>
              <w:jc w:val="both"/>
              <w:rPr>
                <w:lang w:val="sr-Cyrl-RS"/>
              </w:rPr>
            </w:pPr>
            <w:r>
              <w:rPr>
                <w:lang w:val="sr-Cyrl-RS"/>
              </w:rPr>
              <w:t>др</w:t>
            </w:r>
            <w:r w:rsidRPr="008168D0">
              <w:rPr>
                <w:lang w:val="sr-Cyrl-RS"/>
              </w:rPr>
              <w:t xml:space="preserve"> Владислава Михаиловић, стручни сарадник</w:t>
            </w:r>
          </w:p>
          <w:p w14:paraId="71B15E94" w14:textId="77777777" w:rsidR="008168D0" w:rsidRPr="008168D0" w:rsidRDefault="008168D0" w:rsidP="008168D0">
            <w:pPr>
              <w:pStyle w:val="ListParagraph"/>
              <w:numPr>
                <w:ilvl w:val="0"/>
                <w:numId w:val="9"/>
              </w:numPr>
              <w:spacing w:before="60" w:after="60"/>
              <w:jc w:val="both"/>
              <w:rPr>
                <w:lang w:val="sr-Cyrl-RS"/>
              </w:rPr>
            </w:pPr>
            <w:r>
              <w:rPr>
                <w:lang w:val="sr-Cyrl-RS"/>
              </w:rPr>
              <w:t>др</w:t>
            </w:r>
            <w:r w:rsidRPr="008168D0">
              <w:rPr>
                <w:lang w:val="sr-Cyrl-RS"/>
              </w:rPr>
              <w:t xml:space="preserve"> Драган Лукачев, стручни сарадник</w:t>
            </w:r>
          </w:p>
          <w:p w14:paraId="3C8647FB" w14:textId="77777777" w:rsidR="008168D0" w:rsidRPr="008168D0" w:rsidRDefault="008168D0" w:rsidP="008168D0">
            <w:pPr>
              <w:pStyle w:val="ListParagraph"/>
              <w:numPr>
                <w:ilvl w:val="0"/>
                <w:numId w:val="9"/>
              </w:numPr>
              <w:spacing w:before="60" w:after="60"/>
              <w:jc w:val="both"/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МЅс</w:t>
            </w:r>
            <w:proofErr w:type="spellEnd"/>
            <w:r w:rsidRPr="008168D0">
              <w:rPr>
                <w:lang w:val="sr-Cyrl-RS"/>
              </w:rPr>
              <w:t xml:space="preserve"> Горан Милутиновић, лаборант</w:t>
            </w:r>
          </w:p>
          <w:p w14:paraId="06843789" w14:textId="77777777" w:rsidR="00164DC4" w:rsidRPr="008168D0" w:rsidRDefault="008168D0" w:rsidP="008168D0">
            <w:pPr>
              <w:pStyle w:val="ListParagraph"/>
              <w:numPr>
                <w:ilvl w:val="0"/>
                <w:numId w:val="9"/>
              </w:numPr>
              <w:jc w:val="both"/>
              <w:rPr>
                <w:lang w:val="sr-Cyrl-RS"/>
              </w:rPr>
            </w:pPr>
            <w:r w:rsidRPr="008168D0">
              <w:rPr>
                <w:lang w:val="sr-Cyrl-RS"/>
              </w:rPr>
              <w:t xml:space="preserve">Александра </w:t>
            </w:r>
            <w:proofErr w:type="spellStart"/>
            <w:r w:rsidRPr="008168D0">
              <w:rPr>
                <w:lang w:val="sr-Cyrl-RS"/>
              </w:rPr>
              <w:t>Сврзић</w:t>
            </w:r>
            <w:proofErr w:type="spellEnd"/>
            <w:r w:rsidRPr="008168D0">
              <w:rPr>
                <w:lang w:val="sr-Cyrl-RS"/>
              </w:rPr>
              <w:t>, лаборант</w:t>
            </w:r>
          </w:p>
        </w:tc>
      </w:tr>
      <w:tr w:rsidR="00164DC4" w:rsidRPr="008168D0" w14:paraId="2F8D5955" w14:textId="77777777" w:rsidTr="00F916B5">
        <w:tc>
          <w:tcPr>
            <w:tcW w:w="10456" w:type="dxa"/>
            <w:tcBorders>
              <w:top w:val="single" w:sz="12" w:space="0" w:color="auto"/>
            </w:tcBorders>
          </w:tcPr>
          <w:p w14:paraId="2A62E8E5" w14:textId="77777777" w:rsidR="00AB25AF" w:rsidRPr="008168D0" w:rsidRDefault="00DA5690" w:rsidP="008168D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8168D0">
              <w:rPr>
                <w:rFonts w:ascii="Times New Roman" w:hAnsi="Times New Roman" w:cs="Times New Roman"/>
                <w:b/>
                <w:lang w:val="sr-Cyrl-RS"/>
              </w:rPr>
              <w:t>Предмети Катедре</w:t>
            </w:r>
          </w:p>
        </w:tc>
      </w:tr>
      <w:tr w:rsidR="00164DC4" w:rsidRPr="008168D0" w14:paraId="4D77743C" w14:textId="77777777" w:rsidTr="00F916B5">
        <w:tc>
          <w:tcPr>
            <w:tcW w:w="10456" w:type="dxa"/>
            <w:tcBorders>
              <w:bottom w:val="single" w:sz="12" w:space="0" w:color="auto"/>
            </w:tcBorders>
          </w:tcPr>
          <w:p w14:paraId="5CA8D7EF" w14:textId="77777777" w:rsidR="00EF5B3B" w:rsidRDefault="008168D0" w:rsidP="00EF5B3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8168D0">
              <w:rPr>
                <w:rFonts w:ascii="Times New Roman" w:hAnsi="Times New Roman" w:cs="Times New Roman"/>
                <w:b/>
                <w:lang w:val="sr-Cyrl-RS"/>
              </w:rPr>
              <w:t>Основне студије</w:t>
            </w:r>
          </w:p>
          <w:p w14:paraId="5470E5A8" w14:textId="77777777" w:rsidR="00EF5B3B" w:rsidRDefault="008168D0" w:rsidP="00EF5B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i/>
                <w:lang w:val="sr-Cyrl-RS"/>
              </w:rPr>
              <w:t>Обавезни предмети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0A274536" w14:textId="77777777" w:rsidR="00EF5B3B" w:rsidRDefault="00EF5B3B" w:rsidP="00EF5B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Техничка физика</w:t>
            </w:r>
          </w:p>
          <w:p w14:paraId="1F96E0AA" w14:textId="77777777" w:rsidR="00EF5B3B" w:rsidRDefault="00EF5B3B" w:rsidP="00EF5B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Техничка механика</w:t>
            </w:r>
          </w:p>
          <w:p w14:paraId="7A35AE80" w14:textId="77777777" w:rsidR="00EF5B3B" w:rsidRDefault="008168D0" w:rsidP="00EF5B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lang w:val="sr-Cyrl-RS"/>
              </w:rPr>
              <w:t>Аутоматизација производње намештаја и производа од дрвета</w:t>
            </w:r>
          </w:p>
          <w:p w14:paraId="78744F0C" w14:textId="77777777" w:rsidR="00EF5B3B" w:rsidRDefault="008168D0" w:rsidP="00EF5B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lang w:val="sr-Cyrl-RS"/>
              </w:rPr>
              <w:t>Машинство са индустријском енергетиком</w:t>
            </w:r>
          </w:p>
          <w:p w14:paraId="21096497" w14:textId="77777777" w:rsidR="00EF5B3B" w:rsidRDefault="008168D0" w:rsidP="00EF5B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lang w:val="sr-Cyrl-RS"/>
              </w:rPr>
              <w:t>Унутрашњи транспорт</w:t>
            </w:r>
          </w:p>
          <w:p w14:paraId="0064B79F" w14:textId="77777777" w:rsidR="008168D0" w:rsidRPr="00EF5B3B" w:rsidRDefault="008168D0" w:rsidP="00EF5B3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8168D0">
              <w:rPr>
                <w:rFonts w:ascii="Times New Roman" w:hAnsi="Times New Roman" w:cs="Times New Roman"/>
                <w:lang w:val="sr-Cyrl-RS"/>
              </w:rPr>
              <w:t xml:space="preserve">Машине и </w:t>
            </w:r>
            <w:r w:rsidRPr="00EF5B3B">
              <w:rPr>
                <w:rFonts w:ascii="Times New Roman" w:hAnsi="Times New Roman" w:cs="Times New Roman"/>
                <w:lang w:val="sr-Cyrl-RS"/>
              </w:rPr>
              <w:t>алати за обраду дрвета</w:t>
            </w:r>
          </w:p>
          <w:p w14:paraId="32E4FC2B" w14:textId="77777777" w:rsidR="00EF5B3B" w:rsidRDefault="008168D0" w:rsidP="00EF5B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F5B3B">
              <w:rPr>
                <w:rFonts w:ascii="Times New Roman" w:hAnsi="Times New Roman" w:cs="Times New Roman"/>
                <w:i/>
                <w:lang w:val="sr-Cyrl-RS"/>
              </w:rPr>
              <w:t>Изборни предмети</w:t>
            </w:r>
          </w:p>
          <w:p w14:paraId="15AADA50" w14:textId="77777777" w:rsidR="00EF5B3B" w:rsidRDefault="00EF5B3B" w:rsidP="00EF5B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Сигурност на раду</w:t>
            </w:r>
            <w:r w:rsidR="008168D0" w:rsidRPr="00EF5B3B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5685E503" w14:textId="77777777" w:rsidR="00EF5B3B" w:rsidRDefault="008168D0" w:rsidP="00EF5B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F5B3B">
              <w:rPr>
                <w:rFonts w:ascii="Times New Roman" w:hAnsi="Times New Roman" w:cs="Times New Roman"/>
                <w:lang w:val="sr-Cyrl-RS"/>
              </w:rPr>
              <w:t>Примењена електротехника у дрвној индустрији</w:t>
            </w:r>
          </w:p>
          <w:p w14:paraId="69AF7589" w14:textId="77777777" w:rsidR="00EF5B3B" w:rsidRDefault="008168D0" w:rsidP="00EF5B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F5B3B">
              <w:rPr>
                <w:rFonts w:ascii="Times New Roman" w:hAnsi="Times New Roman" w:cs="Times New Roman"/>
                <w:lang w:val="sr-Cyrl-RS"/>
              </w:rPr>
              <w:t>Енергетика у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дрвној индустрији </w:t>
            </w:r>
          </w:p>
          <w:p w14:paraId="0B3CF39F" w14:textId="77777777" w:rsidR="008168D0" w:rsidRPr="008168D0" w:rsidRDefault="008168D0" w:rsidP="00EF5B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lang w:val="sr-Cyrl-RS"/>
              </w:rPr>
              <w:t>Пнеуматика и</w:t>
            </w:r>
            <w:r w:rsidR="00EF5B3B">
              <w:rPr>
                <w:rFonts w:ascii="Times New Roman" w:hAnsi="Times New Roman" w:cs="Times New Roman"/>
                <w:lang w:val="sr-Cyrl-RS"/>
              </w:rPr>
              <w:t xml:space="preserve"> хидраулика у дрвној индустрији</w:t>
            </w:r>
          </w:p>
          <w:p w14:paraId="3C5ACEFD" w14:textId="77777777" w:rsidR="00EF5B3B" w:rsidRDefault="00EF5B3B" w:rsidP="00EF5B3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02C38A8B" w14:textId="77777777" w:rsidR="00EF5B3B" w:rsidRDefault="008168D0" w:rsidP="00EF5B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b/>
                <w:lang w:val="sr-Cyrl-RS"/>
              </w:rPr>
              <w:t>Мастер студије</w:t>
            </w:r>
          </w:p>
          <w:p w14:paraId="22A6A6AD" w14:textId="77777777" w:rsidR="00EF5B3B" w:rsidRDefault="008168D0" w:rsidP="00EF5B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lang w:val="sr-Cyrl-RS"/>
              </w:rPr>
              <w:t>Системи аутоматског управљања у преради дрвета</w:t>
            </w:r>
          </w:p>
          <w:p w14:paraId="6E550CD2" w14:textId="77777777" w:rsidR="00EF5B3B" w:rsidRDefault="008168D0" w:rsidP="00EF5B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lang w:val="sr-Cyrl-RS"/>
              </w:rPr>
              <w:t xml:space="preserve">Интеракција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обрадног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 xml:space="preserve"> и алатног материјала у преради дрвета</w:t>
            </w:r>
          </w:p>
          <w:p w14:paraId="4FD9BA31" w14:textId="77777777" w:rsidR="00EF5B3B" w:rsidRDefault="008168D0" w:rsidP="00EF5B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lang w:val="sr-Cyrl-RS"/>
              </w:rPr>
              <w:t>Машине за обраду дрвета са компјутерском нумеричком контролом</w:t>
            </w:r>
          </w:p>
          <w:p w14:paraId="6EC8C4D6" w14:textId="77777777" w:rsidR="008168D0" w:rsidRPr="008168D0" w:rsidRDefault="008168D0" w:rsidP="00EF5B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lang w:val="sr-Cyrl-RS"/>
              </w:rPr>
              <w:t>Неконвенционалне технологије у преради дрвета.</w:t>
            </w:r>
          </w:p>
          <w:p w14:paraId="27343A2F" w14:textId="77777777" w:rsidR="00EF5B3B" w:rsidRDefault="00EF5B3B" w:rsidP="00EF5B3B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  <w:p w14:paraId="19A8DB0B" w14:textId="77777777" w:rsidR="00EF5B3B" w:rsidRDefault="008168D0" w:rsidP="00EF5B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b/>
                <w:lang w:val="sr-Cyrl-RS"/>
              </w:rPr>
              <w:t>Докторске студије</w:t>
            </w:r>
          </w:p>
          <w:p w14:paraId="7DE7F0C9" w14:textId="77777777" w:rsidR="00EF5B3B" w:rsidRDefault="008168D0" w:rsidP="00EF5B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lang w:val="sr-Cyrl-RS"/>
              </w:rPr>
              <w:t>Методологија НИР-а</w:t>
            </w:r>
          </w:p>
          <w:p w14:paraId="460D4D46" w14:textId="77777777" w:rsidR="00EF5B3B" w:rsidRDefault="008168D0" w:rsidP="00EF5B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lang w:val="sr-Cyrl-RS"/>
              </w:rPr>
              <w:t xml:space="preserve">Интеракција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обрадног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 xml:space="preserve"> и алатног материјала у преради дрвета</w:t>
            </w:r>
          </w:p>
          <w:p w14:paraId="075A52D2" w14:textId="77777777" w:rsidR="00EF5B3B" w:rsidRDefault="008168D0" w:rsidP="00EF5B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lang w:val="sr-Cyrl-RS"/>
              </w:rPr>
              <w:t>Машине и уређаји у преради дрвета</w:t>
            </w:r>
          </w:p>
          <w:p w14:paraId="2F27F458" w14:textId="77777777" w:rsidR="00EF5B3B" w:rsidRDefault="008168D0" w:rsidP="00EF5B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lang w:val="sr-Cyrl-RS"/>
              </w:rPr>
              <w:t>Енергетика дрвне индустрије</w:t>
            </w:r>
          </w:p>
          <w:p w14:paraId="2AD59455" w14:textId="77777777" w:rsidR="00EF5B3B" w:rsidRDefault="008168D0" w:rsidP="00EF5B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lang w:val="sr-Cyrl-RS"/>
              </w:rPr>
              <w:t>Системи аутоматског управљања у преради дрвета</w:t>
            </w:r>
          </w:p>
          <w:p w14:paraId="5EA85BD7" w14:textId="77777777" w:rsidR="00EF5B3B" w:rsidRDefault="008168D0" w:rsidP="00EF5B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lang w:val="sr-Cyrl-RS"/>
              </w:rPr>
              <w:t>Транспорт и складиштење чврстих материјала у дрвној индустрији</w:t>
            </w:r>
          </w:p>
          <w:p w14:paraId="7BD83493" w14:textId="77777777" w:rsidR="00EF5B3B" w:rsidRDefault="008168D0" w:rsidP="00EF5B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color w:val="000000"/>
                <w:lang w:val="sr-Cyrl-RS"/>
              </w:rPr>
              <w:t>Динамичко моделирање процеса за производњу намештаја и производа од дрвета</w:t>
            </w:r>
          </w:p>
          <w:p w14:paraId="3065D3B4" w14:textId="77777777" w:rsidR="00164DC4" w:rsidRPr="008168D0" w:rsidRDefault="008168D0" w:rsidP="00EF5B3B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Вибро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>-акустична дијагностика система и процеса</w:t>
            </w:r>
          </w:p>
        </w:tc>
      </w:tr>
      <w:tr w:rsidR="00164DC4" w:rsidRPr="008168D0" w14:paraId="40E4FCF2" w14:textId="77777777" w:rsidTr="00F916B5">
        <w:tc>
          <w:tcPr>
            <w:tcW w:w="10456" w:type="dxa"/>
            <w:tcBorders>
              <w:top w:val="single" w:sz="12" w:space="0" w:color="auto"/>
            </w:tcBorders>
          </w:tcPr>
          <w:p w14:paraId="7AB30573" w14:textId="77777777" w:rsidR="001B3B74" w:rsidRPr="00EF5B3B" w:rsidRDefault="00881811" w:rsidP="00EF5B3B">
            <w:pPr>
              <w:spacing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8168D0">
              <w:rPr>
                <w:rFonts w:ascii="Times New Roman" w:hAnsi="Times New Roman" w:cs="Times New Roman"/>
                <w:b/>
                <w:lang w:val="sr-Cyrl-RS"/>
              </w:rPr>
              <w:t>Завршни радови / мастер радови / дисертације</w:t>
            </w:r>
            <w:r w:rsidR="00104056" w:rsidRPr="008168D0">
              <w:rPr>
                <w:rFonts w:ascii="Times New Roman" w:hAnsi="Times New Roman" w:cs="Times New Roman"/>
                <w:b/>
                <w:lang w:val="sr-Cyrl-RS"/>
              </w:rPr>
              <w:t xml:space="preserve"> / теренске наставе</w:t>
            </w:r>
          </w:p>
        </w:tc>
      </w:tr>
      <w:tr w:rsidR="00164DC4" w:rsidRPr="008168D0" w14:paraId="4431DE9C" w14:textId="77777777" w:rsidTr="00F916B5">
        <w:tc>
          <w:tcPr>
            <w:tcW w:w="10456" w:type="dxa"/>
            <w:tcBorders>
              <w:bottom w:val="single" w:sz="12" w:space="0" w:color="auto"/>
            </w:tcBorders>
          </w:tcPr>
          <w:p w14:paraId="2BC8A69C" w14:textId="77777777" w:rsidR="00EF5B3B" w:rsidRPr="008168D0" w:rsidRDefault="00EF5B3B" w:rsidP="00EF5B3B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b/>
                <w:lang w:val="sr-Cyrl-RS"/>
              </w:rPr>
              <w:t>Докторске дисертације: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„Анализа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обрадљивости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 xml:space="preserve"> храстовине при обимном глодању</w:t>
            </w:r>
            <w:r>
              <w:rPr>
                <w:rFonts w:ascii="Times New Roman" w:hAnsi="Times New Roman" w:cs="Times New Roman"/>
                <w:lang w:val="sr-Cyrl-RS"/>
              </w:rPr>
              <w:t>”</w:t>
            </w:r>
            <w:r w:rsidRPr="008168D0">
              <w:rPr>
                <w:rFonts w:ascii="Times New Roman" w:hAnsi="Times New Roman" w:cs="Times New Roman"/>
                <w:lang w:val="sr-Cyrl-RS"/>
              </w:rPr>
              <w:t>, Марија Мандић (2015); “Утицај еколошких и енергетских фак</w:t>
            </w:r>
            <w:r>
              <w:rPr>
                <w:rFonts w:ascii="Times New Roman" w:hAnsi="Times New Roman" w:cs="Times New Roman"/>
                <w:lang w:val="sr-Cyrl-RS"/>
              </w:rPr>
              <w:t>т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ора на коришћење чврстих дрвних горива у Србији”, Младен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Фуртула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 xml:space="preserve"> (2014)</w:t>
            </w:r>
            <w:r>
              <w:rPr>
                <w:rFonts w:ascii="Times New Roman" w:hAnsi="Times New Roman" w:cs="Times New Roman"/>
                <w:lang w:val="sr-Cyrl-RS"/>
              </w:rPr>
              <w:t>;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„</w:t>
            </w:r>
            <w:proofErr w:type="spellStart"/>
            <w:r w:rsidRPr="008168D0">
              <w:rPr>
                <w:rFonts w:ascii="Times New Roman" w:eastAsia="Times New Roman" w:hAnsi="Times New Roman" w:cs="Times New Roman"/>
                <w:lang w:val="sr-Cyrl-RS"/>
              </w:rPr>
              <w:t>Зенеров</w:t>
            </w:r>
            <w:proofErr w:type="spellEnd"/>
            <w:r w:rsidRPr="008168D0">
              <w:rPr>
                <w:rFonts w:ascii="Times New Roman" w:eastAsia="Times New Roman" w:hAnsi="Times New Roman" w:cs="Times New Roman"/>
                <w:lang w:val="sr-Cyrl-RS"/>
              </w:rPr>
              <w:t xml:space="preserve"> модел </w:t>
            </w:r>
            <w:proofErr w:type="spellStart"/>
            <w:r w:rsidRPr="006C5F22">
              <w:rPr>
                <w:rFonts w:ascii="Times New Roman" w:eastAsia="Times New Roman" w:hAnsi="Times New Roman" w:cs="Times New Roman"/>
                <w:lang w:val="sr-Cyrl-RS"/>
              </w:rPr>
              <w:t>вискоеластичности</w:t>
            </w:r>
            <w:proofErr w:type="spellEnd"/>
            <w:r w:rsidRPr="008168D0">
              <w:rPr>
                <w:rFonts w:ascii="Times New Roman" w:eastAsia="Times New Roman" w:hAnsi="Times New Roman" w:cs="Times New Roman"/>
                <w:lang w:val="sr-Cyrl-RS"/>
              </w:rPr>
              <w:t xml:space="preserve"> за </w:t>
            </w:r>
            <w:proofErr w:type="spellStart"/>
            <w:r w:rsidRPr="008168D0">
              <w:rPr>
                <w:rFonts w:ascii="Times New Roman" w:eastAsia="Times New Roman" w:hAnsi="Times New Roman" w:cs="Times New Roman"/>
                <w:lang w:val="sr-Cyrl-RS"/>
              </w:rPr>
              <w:t>ортотропно</w:t>
            </w:r>
            <w:proofErr w:type="spellEnd"/>
            <w:r w:rsidRPr="008168D0">
              <w:rPr>
                <w:rFonts w:ascii="Times New Roman" w:eastAsia="Times New Roman" w:hAnsi="Times New Roman" w:cs="Times New Roman"/>
                <w:lang w:val="sr-Cyrl-RS"/>
              </w:rPr>
              <w:t xml:space="preserve"> чврсто тело и његова примена у механици дрвета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”</w:t>
            </w:r>
            <w:r w:rsidRPr="008168D0">
              <w:rPr>
                <w:rFonts w:ascii="Times New Roman" w:eastAsia="Times New Roman" w:hAnsi="Times New Roman" w:cs="Times New Roman"/>
                <w:lang w:val="sr-Cyrl-RS"/>
              </w:rPr>
              <w:t>,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8168D0">
              <w:rPr>
                <w:rFonts w:ascii="Times New Roman" w:eastAsia="Times New Roman" w:hAnsi="Times New Roman" w:cs="Times New Roman"/>
                <w:lang w:val="sr-Cyrl-RS"/>
              </w:rPr>
              <w:t xml:space="preserve">Мира Мирић Милосављевић (2012); </w:t>
            </w:r>
            <w:r w:rsidRPr="008168D0">
              <w:rPr>
                <w:rFonts w:ascii="Times New Roman" w:hAnsi="Times New Roman" w:cs="Times New Roman"/>
                <w:lang w:val="sr-Cyrl-RS"/>
              </w:rPr>
              <w:t>„Стабилност вештачког сушења дрвета за изабране режиме</w:t>
            </w:r>
            <w:r>
              <w:rPr>
                <w:rFonts w:ascii="Times New Roman" w:hAnsi="Times New Roman" w:cs="Times New Roman"/>
                <w:lang w:val="sr-Cyrl-RS"/>
              </w:rPr>
              <w:t>”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, Срђан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Сврзић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 xml:space="preserve"> (2010).</w:t>
            </w:r>
          </w:p>
          <w:p w14:paraId="4BAC6837" w14:textId="77777777" w:rsidR="00EF5B3B" w:rsidRPr="008168D0" w:rsidRDefault="00EF5B3B" w:rsidP="00EF5B3B">
            <w:pPr>
              <w:spacing w:before="6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EF5B3B">
              <w:rPr>
                <w:rFonts w:ascii="Times New Roman" w:hAnsi="Times New Roman" w:cs="Times New Roman"/>
                <w:b/>
                <w:lang w:val="sr-Cyrl-RS"/>
              </w:rPr>
              <w:t>Магистарске тезе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: „Утицај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јонизујућег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 xml:space="preserve"> зрачења на својства неких композита на бази дрвета</w:t>
            </w:r>
            <w:r>
              <w:rPr>
                <w:rFonts w:ascii="Times New Roman" w:hAnsi="Times New Roman" w:cs="Times New Roman"/>
                <w:lang w:val="sr-Cyrl-RS"/>
              </w:rPr>
              <w:t>”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, Срђан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Сврзић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 xml:space="preserve"> (2004.).</w:t>
            </w:r>
          </w:p>
          <w:p w14:paraId="3026F301" w14:textId="77777777" w:rsidR="00EF5B3B" w:rsidRPr="008168D0" w:rsidRDefault="00EF5B3B" w:rsidP="00EF5B3B">
            <w:pPr>
              <w:shd w:val="clear" w:color="auto" w:fill="FFFFFF" w:themeFill="background1"/>
              <w:spacing w:before="6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b/>
                <w:lang w:val="sr-Cyrl-RS"/>
              </w:rPr>
              <w:t>Мастер радови: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„Утицај затупљености алата на снагу резања при обради дрвета обимним глодањем</w:t>
            </w:r>
            <w:r>
              <w:rPr>
                <w:rFonts w:ascii="Times New Roman" w:hAnsi="Times New Roman" w:cs="Times New Roman"/>
                <w:lang w:val="sr-Cyrl-RS"/>
              </w:rPr>
              <w:t>”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, Милош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Бижић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 xml:space="preserve"> (2016); „</w:t>
            </w:r>
            <w:r w:rsidRPr="008168D0">
              <w:rPr>
                <w:rFonts w:ascii="Times New Roman" w:hAnsi="Times New Roman" w:cs="Times New Roman"/>
                <w:bCs/>
                <w:lang w:val="sr-Cyrl-RS"/>
              </w:rPr>
              <w:t xml:space="preserve">Процена утицаја технолошких параметара на губитак масе и ширину </w:t>
            </w:r>
            <w:proofErr w:type="spellStart"/>
            <w:r w:rsidRPr="008168D0">
              <w:rPr>
                <w:rFonts w:ascii="Times New Roman" w:hAnsi="Times New Roman" w:cs="Times New Roman"/>
                <w:bCs/>
                <w:lang w:val="sr-Cyrl-RS"/>
              </w:rPr>
              <w:t>пропиљка</w:t>
            </w:r>
            <w:proofErr w:type="spellEnd"/>
            <w:r w:rsidRPr="008168D0">
              <w:rPr>
                <w:rFonts w:ascii="Times New Roman" w:hAnsi="Times New Roman" w:cs="Times New Roman"/>
                <w:bCs/>
                <w:lang w:val="sr-Cyrl-RS"/>
              </w:rPr>
              <w:t xml:space="preserve"> код резања храстовине воденим млазом са </w:t>
            </w:r>
            <w:proofErr w:type="spellStart"/>
            <w:r w:rsidRPr="008168D0">
              <w:rPr>
                <w:rFonts w:ascii="Times New Roman" w:hAnsi="Times New Roman" w:cs="Times New Roman"/>
                <w:bCs/>
                <w:lang w:val="sr-Cyrl-RS"/>
              </w:rPr>
              <w:t>абразивом</w:t>
            </w:r>
            <w:proofErr w:type="spellEnd"/>
            <w:r>
              <w:rPr>
                <w:rFonts w:ascii="Times New Roman" w:hAnsi="Times New Roman" w:cs="Times New Roman"/>
                <w:bCs/>
                <w:lang w:val="sr-Cyrl-RS"/>
              </w:rPr>
              <w:t>”</w:t>
            </w:r>
            <w:r w:rsidRPr="008168D0">
              <w:rPr>
                <w:rFonts w:ascii="Times New Roman" w:hAnsi="Times New Roman" w:cs="Times New Roman"/>
                <w:bCs/>
                <w:lang w:val="sr-Cyrl-RS"/>
              </w:rPr>
              <w:t xml:space="preserve">, Велимир </w:t>
            </w:r>
            <w:commentRangeStart w:id="0"/>
            <w:proofErr w:type="spellStart"/>
            <w:r w:rsidRPr="00057EA9">
              <w:rPr>
                <w:rFonts w:ascii="Times New Roman" w:hAnsi="Times New Roman" w:cs="Times New Roman"/>
                <w:bCs/>
                <w:lang w:val="sr-Cyrl-RS"/>
              </w:rPr>
              <w:t>Ђукућ</w:t>
            </w:r>
            <w:commentRangeEnd w:id="0"/>
            <w:proofErr w:type="spellEnd"/>
            <w:r w:rsidR="006C5F22" w:rsidRPr="00057EA9">
              <w:rPr>
                <w:rStyle w:val="CommentReference"/>
              </w:rPr>
              <w:commentReference w:id="0"/>
            </w:r>
            <w:r w:rsidRPr="008168D0">
              <w:rPr>
                <w:rFonts w:ascii="Times New Roman" w:hAnsi="Times New Roman" w:cs="Times New Roman"/>
                <w:bCs/>
                <w:lang w:val="sr-Cyrl-RS"/>
              </w:rPr>
              <w:t>-Лазовић (2015); „Мерење силе резања код технолошке операције рендисања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>”</w:t>
            </w:r>
            <w:r w:rsidRPr="008168D0">
              <w:rPr>
                <w:rFonts w:ascii="Times New Roman" w:hAnsi="Times New Roman" w:cs="Times New Roman"/>
                <w:bCs/>
                <w:lang w:val="sr-Cyrl-RS"/>
              </w:rPr>
              <w:t xml:space="preserve">, Милош </w:t>
            </w:r>
            <w:proofErr w:type="spellStart"/>
            <w:r w:rsidRPr="008168D0">
              <w:rPr>
                <w:rFonts w:ascii="Times New Roman" w:hAnsi="Times New Roman" w:cs="Times New Roman"/>
                <w:bCs/>
                <w:lang w:val="sr-Cyrl-RS"/>
              </w:rPr>
              <w:t>Каравдија</w:t>
            </w:r>
            <w:proofErr w:type="spellEnd"/>
            <w:r w:rsidRPr="008168D0">
              <w:rPr>
                <w:rFonts w:ascii="Times New Roman" w:hAnsi="Times New Roman" w:cs="Times New Roman"/>
                <w:bCs/>
                <w:lang w:val="sr-Cyrl-RS"/>
              </w:rPr>
              <w:t xml:space="preserve"> (2015); „</w:t>
            </w:r>
            <w:r w:rsidRPr="008168D0">
              <w:rPr>
                <w:rFonts w:ascii="Times New Roman" w:hAnsi="Times New Roman" w:cs="Times New Roman"/>
                <w:lang w:val="sr-Cyrl-RS"/>
              </w:rPr>
              <w:t>Губитак масе материјала код обраде воденим млазом</w:t>
            </w:r>
            <w:r>
              <w:rPr>
                <w:rFonts w:ascii="Times New Roman" w:hAnsi="Times New Roman" w:cs="Times New Roman"/>
                <w:lang w:val="sr-Cyrl-RS"/>
              </w:rPr>
              <w:t>”</w:t>
            </w:r>
            <w:r w:rsidRPr="008168D0">
              <w:rPr>
                <w:rFonts w:ascii="Times New Roman" w:hAnsi="Times New Roman" w:cs="Times New Roman"/>
                <w:lang w:val="sr-Cyrl-RS"/>
              </w:rPr>
              <w:t>, Лазар Јанковић (2013); „Утицај неких физичких и механичких својстава на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8168D0">
              <w:rPr>
                <w:rFonts w:ascii="Times New Roman" w:hAnsi="Times New Roman" w:cs="Times New Roman"/>
                <w:lang w:val="sr-Cyrl-RS"/>
              </w:rPr>
              <w:t>специфични отпор резања храстовине</w:t>
            </w:r>
            <w:r>
              <w:rPr>
                <w:rFonts w:ascii="Times New Roman" w:hAnsi="Times New Roman" w:cs="Times New Roman"/>
                <w:lang w:val="sr-Cyrl-RS"/>
              </w:rPr>
              <w:t>”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, Бојан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Црногаћа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 xml:space="preserve"> (2013); „Специфични отпори резања при обради буковине обимним глодањем</w:t>
            </w:r>
            <w:r>
              <w:rPr>
                <w:rFonts w:ascii="Times New Roman" w:hAnsi="Times New Roman" w:cs="Times New Roman"/>
                <w:lang w:val="sr-Cyrl-RS"/>
              </w:rPr>
              <w:t>”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Милкица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 xml:space="preserve"> Милутиновић (2013); „Истраживање утицајних фактора на специфични отпор резања неких типова плоча на бази дрвета</w:t>
            </w:r>
            <w:r>
              <w:rPr>
                <w:rFonts w:ascii="Times New Roman" w:hAnsi="Times New Roman" w:cs="Times New Roman"/>
                <w:lang w:val="sr-Cyrl-RS"/>
              </w:rPr>
              <w:t>”</w:t>
            </w:r>
            <w:r w:rsidRPr="008168D0">
              <w:rPr>
                <w:rFonts w:ascii="Times New Roman" w:hAnsi="Times New Roman" w:cs="Times New Roman"/>
                <w:lang w:val="sr-Cyrl-RS"/>
              </w:rPr>
              <w:t>, Горан С. Милутиновић (2012); Специфичности ЦНЦ машина за обраду дрвета и њихово програмирање</w:t>
            </w:r>
            <w:r>
              <w:rPr>
                <w:rFonts w:ascii="Times New Roman" w:hAnsi="Times New Roman" w:cs="Times New Roman"/>
                <w:lang w:val="sr-Cyrl-RS"/>
              </w:rPr>
              <w:t>”,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Драгана Коларевић (2012).</w:t>
            </w:r>
          </w:p>
          <w:p w14:paraId="61452BDA" w14:textId="77777777" w:rsidR="00EF5B3B" w:rsidRPr="008168D0" w:rsidRDefault="00EF5B3B" w:rsidP="00EF5B3B">
            <w:pPr>
              <w:spacing w:before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b/>
                <w:lang w:val="sr-Cyrl-RS"/>
              </w:rPr>
              <w:t xml:space="preserve">Завршни радови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‒</w:t>
            </w:r>
            <w:r w:rsidRPr="008168D0">
              <w:rPr>
                <w:rFonts w:ascii="Times New Roman" w:hAnsi="Times New Roman" w:cs="Times New Roman"/>
                <w:b/>
                <w:lang w:val="sr-Cyrl-RS"/>
              </w:rPr>
              <w:t xml:space="preserve"> академске студије: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„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Анализа и предлог транспортног система у одељењу за машинску обраду масива </w:t>
            </w:r>
            <w:r>
              <w:rPr>
                <w:rFonts w:ascii="Times New Roman" w:hAnsi="Times New Roman" w:cs="Times New Roman"/>
                <w:lang w:val="sr-Cyrl-RS"/>
              </w:rPr>
              <w:t>‘</w:t>
            </w:r>
            <w:r w:rsidRPr="008168D0">
              <w:rPr>
                <w:rFonts w:ascii="Times New Roman" w:hAnsi="Times New Roman" w:cs="Times New Roman"/>
                <w:lang w:val="sr-Cyrl-RS"/>
              </w:rPr>
              <w:t>ТИНА</w:t>
            </w:r>
            <w:r>
              <w:rPr>
                <w:rFonts w:ascii="Times New Roman" w:hAnsi="Times New Roman" w:cs="Times New Roman"/>
                <w:lang w:val="sr-Cyrl-RS"/>
              </w:rPr>
              <w:t>’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А.Д.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Књажевац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”</w:t>
            </w:r>
            <w:r w:rsidRPr="008168D0">
              <w:rPr>
                <w:rFonts w:ascii="Times New Roman" w:hAnsi="Times New Roman" w:cs="Times New Roman"/>
                <w:lang w:val="sr-Cyrl-RS"/>
              </w:rPr>
              <w:t>, Милановић Милан (2016); „Употреба ултра-звука као показатеља стања дрвета</w:t>
            </w:r>
            <w:r>
              <w:rPr>
                <w:rFonts w:ascii="Times New Roman" w:hAnsi="Times New Roman" w:cs="Times New Roman"/>
                <w:lang w:val="sr-Cyrl-RS"/>
              </w:rPr>
              <w:t>”</w:t>
            </w:r>
            <w:r w:rsidR="00F916B5">
              <w:rPr>
                <w:rFonts w:ascii="Times New Roman" w:hAnsi="Times New Roman" w:cs="Times New Roman"/>
                <w:lang w:val="sr-Cyrl-RS"/>
              </w:rPr>
              <w:t xml:space="preserve">, Душко </w:t>
            </w:r>
            <w:proofErr w:type="spellStart"/>
            <w:r w:rsidR="00F916B5">
              <w:rPr>
                <w:rFonts w:ascii="Times New Roman" w:hAnsi="Times New Roman" w:cs="Times New Roman"/>
                <w:lang w:val="sr-Cyrl-RS"/>
              </w:rPr>
              <w:t>Нунић</w:t>
            </w:r>
            <w:proofErr w:type="spellEnd"/>
            <w:r w:rsidR="00F916B5">
              <w:rPr>
                <w:rFonts w:ascii="Times New Roman" w:hAnsi="Times New Roman" w:cs="Times New Roman"/>
                <w:lang w:val="sr-Cyrl-RS"/>
              </w:rPr>
              <w:t xml:space="preserve"> (2016); „Губитак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масе материјала код обраде воденим млазом</w:t>
            </w:r>
            <w:r>
              <w:rPr>
                <w:rFonts w:ascii="Times New Roman" w:hAnsi="Times New Roman" w:cs="Times New Roman"/>
                <w:lang w:val="sr-Cyrl-RS"/>
              </w:rPr>
              <w:t>”</w:t>
            </w:r>
            <w:r w:rsidRPr="008168D0">
              <w:rPr>
                <w:rFonts w:ascii="Times New Roman" w:hAnsi="Times New Roman" w:cs="Times New Roman"/>
                <w:lang w:val="sr-Cyrl-RS"/>
              </w:rPr>
              <w:t>, Ивана Лазић (2016);</w:t>
            </w:r>
            <w:r>
              <w:rPr>
                <w:rFonts w:ascii="Times New Roman" w:hAnsi="Times New Roman" w:cs="Times New Roman"/>
                <w:lang w:val="sr-Cyrl-RS"/>
              </w:rPr>
              <w:t xml:space="preserve"> „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Анализа и предлог транспортног система у одељењу за машинску обраду масива ТИНА А.Д.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Књажевац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”</w:t>
            </w:r>
            <w:r w:rsidRPr="008168D0">
              <w:rPr>
                <w:rFonts w:ascii="Times New Roman" w:hAnsi="Times New Roman" w:cs="Times New Roman"/>
                <w:lang w:val="sr-Cyrl-RS"/>
              </w:rPr>
              <w:t>, Милан Милановић (2016); „Унутрашњи транспорт у флексибилним производним системима</w:t>
            </w:r>
            <w:r>
              <w:rPr>
                <w:rFonts w:ascii="Times New Roman" w:hAnsi="Times New Roman" w:cs="Times New Roman"/>
                <w:lang w:val="sr-Cyrl-RS"/>
              </w:rPr>
              <w:t>”</w:t>
            </w:r>
            <w:r w:rsidRPr="008168D0">
              <w:rPr>
                <w:rFonts w:ascii="Times New Roman" w:hAnsi="Times New Roman" w:cs="Times New Roman"/>
                <w:lang w:val="sr-Cyrl-RS"/>
              </w:rPr>
              <w:t>, Тамара Јанићијевић (2016); „Складишта и транспортни уређаји у преради дрвета</w:t>
            </w:r>
            <w:r>
              <w:rPr>
                <w:rFonts w:ascii="Times New Roman" w:hAnsi="Times New Roman" w:cs="Times New Roman"/>
                <w:lang w:val="sr-Cyrl-RS"/>
              </w:rPr>
              <w:t>”</w:t>
            </w:r>
            <w:r w:rsidRPr="008168D0">
              <w:rPr>
                <w:rFonts w:ascii="Times New Roman" w:hAnsi="Times New Roman" w:cs="Times New Roman"/>
                <w:lang w:val="sr-Cyrl-RS"/>
              </w:rPr>
              <w:t>, Јелена Младеновић (2016); „Заштита од пожара у пнеуматским инсталацијама у дрвној индустрији</w:t>
            </w:r>
            <w:r>
              <w:rPr>
                <w:rFonts w:ascii="Times New Roman" w:hAnsi="Times New Roman" w:cs="Times New Roman"/>
                <w:lang w:val="sr-Cyrl-RS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Чапаковић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 xml:space="preserve"> Владан, 2015; „Енергетски биланс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пиланске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 xml:space="preserve"> прераде у предузећу </w:t>
            </w:r>
            <w:r>
              <w:rPr>
                <w:rFonts w:ascii="Times New Roman" w:hAnsi="Times New Roman" w:cs="Times New Roman"/>
                <w:lang w:val="sr-Cyrl-RS"/>
              </w:rPr>
              <w:t>‘</w:t>
            </w:r>
            <w:r w:rsidRPr="008168D0">
              <w:rPr>
                <w:rFonts w:ascii="Times New Roman" w:hAnsi="Times New Roman" w:cs="Times New Roman"/>
                <w:lang w:val="sr-Cyrl-RS"/>
              </w:rPr>
              <w:t>Маја</w:t>
            </w:r>
            <w:r>
              <w:rPr>
                <w:rFonts w:ascii="Times New Roman" w:hAnsi="Times New Roman" w:cs="Times New Roman"/>
                <w:lang w:val="sr-Cyrl-RS"/>
              </w:rPr>
              <w:t>’”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, Пејовић С. </w:t>
            </w:r>
            <w:commentRangeStart w:id="1"/>
            <w:r w:rsidRPr="00057EA9">
              <w:rPr>
                <w:rFonts w:ascii="Times New Roman" w:hAnsi="Times New Roman" w:cs="Times New Roman"/>
                <w:lang w:val="sr-Cyrl-RS"/>
              </w:rPr>
              <w:t>Мај</w:t>
            </w:r>
            <w:commentRangeEnd w:id="1"/>
            <w:r w:rsidR="006C5F22" w:rsidRPr="00057EA9">
              <w:rPr>
                <w:rStyle w:val="CommentReference"/>
              </w:rPr>
              <w:commentReference w:id="1"/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(2015); „Постојеће стање унутрашњег транспорта у фирми </w:t>
            </w:r>
            <w:r>
              <w:rPr>
                <w:rFonts w:ascii="Times New Roman" w:hAnsi="Times New Roman" w:cs="Times New Roman"/>
                <w:lang w:val="sr-Cyrl-RS"/>
              </w:rPr>
              <w:t>‘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Дрвотекс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’”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Планојевић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Даркo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 xml:space="preserve"> (2015); „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Когенерација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 xml:space="preserve"> и могућност њене примене у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пиланској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 xml:space="preserve"> преради дрвета</w:t>
            </w:r>
            <w:r>
              <w:rPr>
                <w:rFonts w:ascii="Times New Roman" w:hAnsi="Times New Roman" w:cs="Times New Roman"/>
                <w:lang w:val="sr-Cyrl-RS"/>
              </w:rPr>
              <w:t>”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, </w:t>
            </w:r>
            <w:proofErr w:type="spellStart"/>
            <w:r w:rsidRPr="008168D0">
              <w:rPr>
                <w:rFonts w:ascii="Times New Roman" w:hAnsi="Times New Roman" w:cs="Times New Roman"/>
                <w:lang w:val="sr-Cyrl-RS"/>
              </w:rPr>
              <w:t>Зириковић</w:t>
            </w:r>
            <w:proofErr w:type="spellEnd"/>
            <w:r w:rsidRPr="008168D0">
              <w:rPr>
                <w:rFonts w:ascii="Times New Roman" w:hAnsi="Times New Roman" w:cs="Times New Roman"/>
                <w:lang w:val="sr-Cyrl-RS"/>
              </w:rPr>
              <w:t xml:space="preserve"> М. Миломир (2015).</w:t>
            </w:r>
          </w:p>
          <w:p w14:paraId="35B036C4" w14:textId="77777777" w:rsidR="00164DC4" w:rsidRPr="008168D0" w:rsidRDefault="00EF5B3B" w:rsidP="007D0345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b/>
                <w:spacing w:val="-2"/>
                <w:lang w:val="sr-Cyrl-RS"/>
              </w:rPr>
              <w:t xml:space="preserve">Завршни радови </w:t>
            </w:r>
            <w:r>
              <w:rPr>
                <w:rFonts w:ascii="Times New Roman" w:hAnsi="Times New Roman" w:cs="Times New Roman"/>
                <w:b/>
                <w:spacing w:val="-2"/>
                <w:lang w:val="sr-Cyrl-RS"/>
              </w:rPr>
              <w:t>‒</w:t>
            </w:r>
            <w:r w:rsidRPr="008168D0">
              <w:rPr>
                <w:rFonts w:ascii="Times New Roman" w:hAnsi="Times New Roman" w:cs="Times New Roman"/>
                <w:b/>
                <w:spacing w:val="-2"/>
                <w:lang w:val="sr-Cyrl-RS"/>
              </w:rPr>
              <w:t xml:space="preserve"> струковне студије:</w:t>
            </w:r>
            <w:r w:rsidRPr="008168D0">
              <w:rPr>
                <w:rFonts w:ascii="Times New Roman" w:hAnsi="Times New Roman" w:cs="Times New Roman"/>
                <w:spacing w:val="-2"/>
                <w:lang w:val="sr-Cyrl-RS"/>
              </w:rPr>
              <w:t xml:space="preserve"> „Могућност унапређења пнеуматске инсталације у фирми </w:t>
            </w:r>
            <w:proofErr w:type="spellStart"/>
            <w:r w:rsidRPr="008168D0">
              <w:rPr>
                <w:rFonts w:ascii="Times New Roman" w:hAnsi="Times New Roman" w:cs="Times New Roman"/>
                <w:spacing w:val="-2"/>
                <w:lang w:val="sr-Cyrl-RS"/>
              </w:rPr>
              <w:t>Дипо</w:t>
            </w:r>
            <w:proofErr w:type="spellEnd"/>
            <w:r>
              <w:rPr>
                <w:rFonts w:ascii="Times New Roman" w:hAnsi="Times New Roman" w:cs="Times New Roman"/>
                <w:spacing w:val="-2"/>
                <w:lang w:val="sr-Cyrl-RS"/>
              </w:rPr>
              <w:t>”</w:t>
            </w:r>
            <w:r w:rsidRPr="008168D0">
              <w:rPr>
                <w:rFonts w:ascii="Times New Roman" w:hAnsi="Times New Roman" w:cs="Times New Roman"/>
                <w:spacing w:val="-2"/>
                <w:lang w:val="sr-Cyrl-RS"/>
              </w:rPr>
              <w:t xml:space="preserve">, </w:t>
            </w:r>
            <w:proofErr w:type="spellStart"/>
            <w:r w:rsidRPr="008168D0">
              <w:rPr>
                <w:rFonts w:ascii="Times New Roman" w:hAnsi="Times New Roman" w:cs="Times New Roman"/>
                <w:spacing w:val="-2"/>
                <w:lang w:val="sr-Cyrl-RS"/>
              </w:rPr>
              <w:t>Јеленa</w:t>
            </w:r>
            <w:proofErr w:type="spellEnd"/>
            <w:r w:rsidRPr="008168D0">
              <w:rPr>
                <w:rFonts w:ascii="Times New Roman" w:hAnsi="Times New Roman" w:cs="Times New Roman"/>
                <w:spacing w:val="-2"/>
                <w:lang w:val="sr-Cyrl-RS"/>
              </w:rPr>
              <w:t xml:space="preserve"> М. </w:t>
            </w:r>
            <w:proofErr w:type="spellStart"/>
            <w:r w:rsidRPr="008168D0">
              <w:rPr>
                <w:rFonts w:ascii="Times New Roman" w:hAnsi="Times New Roman" w:cs="Times New Roman"/>
                <w:spacing w:val="-2"/>
                <w:lang w:val="sr-Cyrl-RS"/>
              </w:rPr>
              <w:t>Капларевић</w:t>
            </w:r>
            <w:proofErr w:type="spellEnd"/>
            <w:r w:rsidRPr="008168D0">
              <w:rPr>
                <w:rFonts w:ascii="Times New Roman" w:hAnsi="Times New Roman" w:cs="Times New Roman"/>
                <w:spacing w:val="-2"/>
                <w:lang w:val="sr-Cyrl-RS"/>
              </w:rPr>
              <w:t xml:space="preserve"> (2016); „Могућности замене фосилних горива чврстим дрвним горивима у туристичким објектима – пример: Небеске столице, Сунчани врхови и Гранд </w:t>
            </w:r>
            <w:r w:rsidRPr="00057EA9">
              <w:rPr>
                <w:rFonts w:ascii="Times New Roman" w:hAnsi="Times New Roman" w:cs="Times New Roman"/>
                <w:spacing w:val="-2"/>
                <w:lang w:val="sr-Cyrl-RS"/>
              </w:rPr>
              <w:t>Копаоник</w:t>
            </w:r>
            <w:r w:rsidR="007D0345" w:rsidRPr="00057EA9">
              <w:rPr>
                <w:rFonts w:ascii="Times New Roman" w:hAnsi="Times New Roman" w:cs="Times New Roman"/>
                <w:spacing w:val="-2"/>
                <w:lang w:val="sr-Cyrl-RS"/>
              </w:rPr>
              <w:t>”</w:t>
            </w:r>
            <w:r w:rsidRPr="00057EA9">
              <w:rPr>
                <w:rFonts w:ascii="Times New Roman" w:hAnsi="Times New Roman" w:cs="Times New Roman"/>
                <w:spacing w:val="-2"/>
                <w:lang w:val="sr-Cyrl-RS"/>
              </w:rPr>
              <w:t xml:space="preserve">, </w:t>
            </w:r>
            <w:commentRangeStart w:id="2"/>
            <w:proofErr w:type="spellStart"/>
            <w:r w:rsidRPr="00057EA9">
              <w:rPr>
                <w:rFonts w:ascii="Times New Roman" w:hAnsi="Times New Roman" w:cs="Times New Roman"/>
                <w:spacing w:val="-2"/>
                <w:lang w:val="sr-Cyrl-RS"/>
              </w:rPr>
              <w:t>Ковечевић</w:t>
            </w:r>
            <w:commentRangeEnd w:id="2"/>
            <w:proofErr w:type="spellEnd"/>
            <w:r w:rsidR="006C5F22" w:rsidRPr="00057EA9">
              <w:rPr>
                <w:rStyle w:val="CommentReference"/>
              </w:rPr>
              <w:commentReference w:id="2"/>
            </w:r>
            <w:r w:rsidRPr="008168D0">
              <w:rPr>
                <w:rFonts w:ascii="Times New Roman" w:hAnsi="Times New Roman" w:cs="Times New Roman"/>
                <w:spacing w:val="-2"/>
                <w:lang w:val="sr-Cyrl-RS"/>
              </w:rPr>
              <w:t xml:space="preserve"> Душан (2015).</w:t>
            </w:r>
          </w:p>
        </w:tc>
      </w:tr>
      <w:tr w:rsidR="00164DC4" w:rsidRPr="008168D0" w14:paraId="56B64A77" w14:textId="77777777" w:rsidTr="00F916B5">
        <w:tc>
          <w:tcPr>
            <w:tcW w:w="10456" w:type="dxa"/>
            <w:tcBorders>
              <w:top w:val="single" w:sz="12" w:space="0" w:color="auto"/>
            </w:tcBorders>
          </w:tcPr>
          <w:p w14:paraId="4835E59B" w14:textId="77777777" w:rsidR="00C973C1" w:rsidRPr="00C34278" w:rsidRDefault="00881811" w:rsidP="00C34278">
            <w:pPr>
              <w:jc w:val="both"/>
              <w:rPr>
                <w:rFonts w:ascii="Times New Roman" w:hAnsi="Times New Roman" w:cs="Times New Roman"/>
                <w:b/>
                <w:i/>
                <w:lang w:val="sr-Cyrl-RS"/>
              </w:rPr>
            </w:pPr>
            <w:r w:rsidRPr="008168D0">
              <w:rPr>
                <w:rFonts w:ascii="Times New Roman" w:hAnsi="Times New Roman" w:cs="Times New Roman"/>
                <w:b/>
                <w:i/>
                <w:lang w:val="sr-Cyrl-RS"/>
              </w:rPr>
              <w:t>Истраживање / Пројекти</w:t>
            </w:r>
          </w:p>
        </w:tc>
      </w:tr>
      <w:tr w:rsidR="00164DC4" w:rsidRPr="008168D0" w14:paraId="134DF3ED" w14:textId="77777777" w:rsidTr="00F916B5">
        <w:tc>
          <w:tcPr>
            <w:tcW w:w="10456" w:type="dxa"/>
            <w:tcBorders>
              <w:bottom w:val="single" w:sz="12" w:space="0" w:color="auto"/>
            </w:tcBorders>
          </w:tcPr>
          <w:p w14:paraId="2A53AB4C" w14:textId="77777777" w:rsidR="00C34278" w:rsidRPr="008168D0" w:rsidRDefault="00C34278" w:rsidP="00C34278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sz w:val="22"/>
                <w:szCs w:val="22"/>
                <w:lang w:val="sr-Cyrl-RS"/>
              </w:rPr>
            </w:pPr>
            <w:r w:rsidRPr="008168D0">
              <w:rPr>
                <w:sz w:val="22"/>
                <w:szCs w:val="22"/>
                <w:lang w:val="sr-Cyrl-RS"/>
              </w:rPr>
              <w:t>Иновациони пројекат И.5.1365: „Валоризација отпадака из шумарства и прераде дрвета кроз хеми</w:t>
            </w:r>
            <w:r>
              <w:rPr>
                <w:sz w:val="22"/>
                <w:szCs w:val="22"/>
                <w:lang w:val="sr-Cyrl-RS"/>
              </w:rPr>
              <w:t>ј</w:t>
            </w:r>
            <w:r w:rsidRPr="008168D0">
              <w:rPr>
                <w:sz w:val="22"/>
                <w:szCs w:val="22"/>
                <w:lang w:val="sr-Cyrl-RS"/>
              </w:rPr>
              <w:t>ске производе и енергију</w:t>
            </w:r>
            <w:r>
              <w:rPr>
                <w:sz w:val="22"/>
                <w:szCs w:val="22"/>
                <w:lang w:val="sr-Cyrl-RS"/>
              </w:rPr>
              <w:t>”,</w:t>
            </w:r>
            <w:r w:rsidRPr="008168D0">
              <w:rPr>
                <w:sz w:val="22"/>
                <w:szCs w:val="22"/>
                <w:lang w:val="sr-Cyrl-RS"/>
              </w:rPr>
              <w:t xml:space="preserve"> Министарств</w:t>
            </w:r>
            <w:r>
              <w:rPr>
                <w:sz w:val="22"/>
                <w:szCs w:val="22"/>
                <w:lang w:val="sr-Cyrl-RS"/>
              </w:rPr>
              <w:t>о</w:t>
            </w:r>
            <w:r w:rsidRPr="008168D0">
              <w:rPr>
                <w:sz w:val="22"/>
                <w:szCs w:val="22"/>
                <w:lang w:val="sr-Cyrl-RS"/>
              </w:rPr>
              <w:t xml:space="preserve"> за науку и технологију Републике Србије, Шумарски факултет Београд, период 1996</w:t>
            </w:r>
            <w:r>
              <w:rPr>
                <w:sz w:val="22"/>
                <w:szCs w:val="22"/>
                <w:lang w:val="sr-Cyrl-RS"/>
              </w:rPr>
              <w:t>‒</w:t>
            </w:r>
            <w:r w:rsidRPr="008168D0">
              <w:rPr>
                <w:sz w:val="22"/>
                <w:szCs w:val="22"/>
                <w:lang w:val="sr-Cyrl-RS"/>
              </w:rPr>
              <w:t>1997. Руководилац пројекта</w:t>
            </w:r>
            <w:r>
              <w:rPr>
                <w:sz w:val="22"/>
                <w:szCs w:val="22"/>
                <w:lang w:val="sr-Cyrl-RS"/>
              </w:rPr>
              <w:t>:</w:t>
            </w:r>
            <w:r w:rsidRPr="008168D0">
              <w:rPr>
                <w:sz w:val="22"/>
                <w:szCs w:val="22"/>
                <w:lang w:val="sr-Cyrl-RS"/>
              </w:rPr>
              <w:t xml:space="preserve"> др Градимир </w:t>
            </w:r>
            <w:proofErr w:type="spellStart"/>
            <w:r w:rsidRPr="008168D0">
              <w:rPr>
                <w:sz w:val="22"/>
                <w:szCs w:val="22"/>
                <w:lang w:val="sr-Cyrl-RS"/>
              </w:rPr>
              <w:t>Данон</w:t>
            </w:r>
            <w:proofErr w:type="spellEnd"/>
            <w:r w:rsidRPr="008168D0">
              <w:rPr>
                <w:sz w:val="22"/>
                <w:szCs w:val="22"/>
                <w:lang w:val="sr-Cyrl-RS"/>
              </w:rPr>
              <w:t>.</w:t>
            </w:r>
          </w:p>
          <w:p w14:paraId="66DF43F2" w14:textId="77777777" w:rsidR="00C34278" w:rsidRPr="008168D0" w:rsidRDefault="00C34278" w:rsidP="00C34278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sz w:val="22"/>
                <w:szCs w:val="22"/>
                <w:lang w:val="sr-Cyrl-RS"/>
              </w:rPr>
            </w:pPr>
            <w:r w:rsidRPr="008168D0">
              <w:rPr>
                <w:sz w:val="22"/>
                <w:szCs w:val="22"/>
                <w:lang w:val="sr-Cyrl-RS"/>
              </w:rPr>
              <w:t>Научноистраживачки пројекат 173А: „Унапређење управљања експлоатацијом и одржавањем пнеуматика у организованим возним парковима</w:t>
            </w:r>
            <w:r>
              <w:rPr>
                <w:sz w:val="22"/>
                <w:szCs w:val="22"/>
                <w:lang w:val="sr-Cyrl-RS"/>
              </w:rPr>
              <w:t>”</w:t>
            </w:r>
            <w:r w:rsidRPr="008168D0">
              <w:rPr>
                <w:sz w:val="22"/>
                <w:szCs w:val="22"/>
                <w:lang w:val="sr-Cyrl-RS"/>
              </w:rPr>
              <w:t>, Министарств</w:t>
            </w:r>
            <w:r>
              <w:rPr>
                <w:sz w:val="22"/>
                <w:szCs w:val="22"/>
                <w:lang w:val="sr-Cyrl-RS"/>
              </w:rPr>
              <w:t>о</w:t>
            </w:r>
            <w:r w:rsidRPr="008168D0">
              <w:rPr>
                <w:sz w:val="22"/>
                <w:szCs w:val="22"/>
                <w:lang w:val="sr-Cyrl-RS"/>
              </w:rPr>
              <w:t xml:space="preserve"> за науку и технологију Републике Србије, Шумарски факултет Београд, Машински факултет Београд, период 2002</w:t>
            </w:r>
            <w:r>
              <w:rPr>
                <w:sz w:val="22"/>
                <w:szCs w:val="22"/>
                <w:lang w:val="sr-Cyrl-RS"/>
              </w:rPr>
              <w:t>‒</w:t>
            </w:r>
            <w:r w:rsidRPr="008168D0">
              <w:rPr>
                <w:sz w:val="22"/>
                <w:szCs w:val="22"/>
                <w:lang w:val="sr-Cyrl-RS"/>
              </w:rPr>
              <w:t>2003. Руководилац пројекта</w:t>
            </w:r>
            <w:r>
              <w:rPr>
                <w:sz w:val="22"/>
                <w:szCs w:val="22"/>
                <w:lang w:val="sr-Cyrl-RS"/>
              </w:rPr>
              <w:t>:</w:t>
            </w:r>
            <w:r w:rsidRPr="008168D0">
              <w:rPr>
                <w:sz w:val="22"/>
                <w:szCs w:val="22"/>
                <w:lang w:val="sr-Cyrl-RS"/>
              </w:rPr>
              <w:t xml:space="preserve"> др Градимир </w:t>
            </w:r>
            <w:proofErr w:type="spellStart"/>
            <w:r w:rsidRPr="008168D0">
              <w:rPr>
                <w:sz w:val="22"/>
                <w:szCs w:val="22"/>
                <w:lang w:val="sr-Cyrl-RS"/>
              </w:rPr>
              <w:t>Данон</w:t>
            </w:r>
            <w:proofErr w:type="spellEnd"/>
            <w:r w:rsidRPr="008168D0">
              <w:rPr>
                <w:sz w:val="22"/>
                <w:szCs w:val="22"/>
                <w:lang w:val="sr-Cyrl-RS"/>
              </w:rPr>
              <w:t>.</w:t>
            </w:r>
          </w:p>
          <w:p w14:paraId="1E3E83BE" w14:textId="77777777" w:rsidR="00C34278" w:rsidRPr="008168D0" w:rsidRDefault="00C34278" w:rsidP="00C34278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sz w:val="22"/>
                <w:szCs w:val="22"/>
                <w:lang w:val="sr-Cyrl-RS"/>
              </w:rPr>
            </w:pPr>
            <w:r w:rsidRPr="008168D0">
              <w:rPr>
                <w:sz w:val="22"/>
                <w:szCs w:val="22"/>
                <w:lang w:val="sr-Cyrl-RS"/>
              </w:rPr>
              <w:t>Научноистраживачки пројекат ТД 7052А: „Управљање ресурсима у градском саобраћајном предузећу</w:t>
            </w:r>
            <w:r>
              <w:rPr>
                <w:sz w:val="22"/>
                <w:szCs w:val="22"/>
                <w:lang w:val="sr-Cyrl-RS"/>
              </w:rPr>
              <w:t>”</w:t>
            </w:r>
            <w:r w:rsidRPr="008168D0">
              <w:rPr>
                <w:sz w:val="22"/>
                <w:szCs w:val="22"/>
                <w:lang w:val="sr-Cyrl-RS"/>
              </w:rPr>
              <w:t>, Министарств</w:t>
            </w:r>
            <w:r>
              <w:rPr>
                <w:sz w:val="22"/>
                <w:szCs w:val="22"/>
                <w:lang w:val="sr-Cyrl-RS"/>
              </w:rPr>
              <w:t>о</w:t>
            </w:r>
            <w:r w:rsidRPr="008168D0">
              <w:rPr>
                <w:sz w:val="22"/>
                <w:szCs w:val="22"/>
                <w:lang w:val="sr-Cyrl-RS"/>
              </w:rPr>
              <w:t xml:space="preserve"> за науку и технологију Републике Србије, Шумарски факултет, Београд, Машински факултет Београд, Саобраћајни факултет Београд, Факултет организационих наука, Београд, период 2005</w:t>
            </w:r>
            <w:r>
              <w:rPr>
                <w:sz w:val="22"/>
                <w:szCs w:val="22"/>
                <w:lang w:val="sr-Cyrl-RS"/>
              </w:rPr>
              <w:t>‒</w:t>
            </w:r>
            <w:r w:rsidRPr="008168D0">
              <w:rPr>
                <w:sz w:val="22"/>
                <w:szCs w:val="22"/>
                <w:lang w:val="sr-Cyrl-RS"/>
              </w:rPr>
              <w:t>2007. Руководилац пројекта</w:t>
            </w:r>
            <w:r>
              <w:rPr>
                <w:sz w:val="22"/>
                <w:szCs w:val="22"/>
                <w:lang w:val="sr-Cyrl-RS"/>
              </w:rPr>
              <w:t>:</w:t>
            </w:r>
            <w:r w:rsidRPr="008168D0">
              <w:rPr>
                <w:sz w:val="22"/>
                <w:szCs w:val="22"/>
                <w:lang w:val="sr-Cyrl-RS"/>
              </w:rPr>
              <w:t xml:space="preserve"> др Градимир </w:t>
            </w:r>
            <w:proofErr w:type="spellStart"/>
            <w:r w:rsidRPr="008168D0">
              <w:rPr>
                <w:sz w:val="22"/>
                <w:szCs w:val="22"/>
                <w:lang w:val="sr-Cyrl-RS"/>
              </w:rPr>
              <w:t>Данон</w:t>
            </w:r>
            <w:proofErr w:type="spellEnd"/>
            <w:r w:rsidRPr="008168D0">
              <w:rPr>
                <w:sz w:val="22"/>
                <w:szCs w:val="22"/>
                <w:lang w:val="sr-Cyrl-RS"/>
              </w:rPr>
              <w:t>.</w:t>
            </w:r>
          </w:p>
          <w:p w14:paraId="5F50C7EB" w14:textId="77777777" w:rsidR="00C34278" w:rsidRPr="008168D0" w:rsidRDefault="00C34278" w:rsidP="00C34278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sz w:val="22"/>
                <w:szCs w:val="22"/>
                <w:lang w:val="sr-Cyrl-RS"/>
              </w:rPr>
            </w:pPr>
            <w:r w:rsidRPr="008168D0">
              <w:rPr>
                <w:sz w:val="22"/>
                <w:szCs w:val="22"/>
                <w:lang w:val="sr-Cyrl-RS"/>
              </w:rPr>
              <w:t>„Студија изводљивости за комерцијално кориш</w:t>
            </w:r>
            <w:r>
              <w:rPr>
                <w:sz w:val="22"/>
                <w:szCs w:val="22"/>
                <w:lang w:val="sr-Cyrl-RS"/>
              </w:rPr>
              <w:t>ћ</w:t>
            </w:r>
            <w:r w:rsidRPr="008168D0">
              <w:rPr>
                <w:sz w:val="22"/>
                <w:szCs w:val="22"/>
                <w:lang w:val="sr-Cyrl-RS"/>
              </w:rPr>
              <w:t>ење дрвног отпада као ресурса за економски развој на северу Црне Горе</w:t>
            </w:r>
            <w:r>
              <w:rPr>
                <w:sz w:val="22"/>
                <w:szCs w:val="22"/>
                <w:lang w:val="sr-Cyrl-RS"/>
              </w:rPr>
              <w:t>”</w:t>
            </w:r>
            <w:r w:rsidRPr="008168D0">
              <w:rPr>
                <w:sz w:val="22"/>
                <w:szCs w:val="22"/>
                <w:lang w:val="sr-Cyrl-RS"/>
              </w:rPr>
              <w:t xml:space="preserve">, Шумарски Факултет из Београда, наручилац ФОРС </w:t>
            </w:r>
            <w:proofErr w:type="spellStart"/>
            <w:r w:rsidRPr="008168D0">
              <w:rPr>
                <w:sz w:val="22"/>
                <w:szCs w:val="22"/>
                <w:lang w:val="sr-Cyrl-RS"/>
              </w:rPr>
              <w:t>Монтенегро</w:t>
            </w:r>
            <w:proofErr w:type="spellEnd"/>
            <w:r w:rsidRPr="008168D0">
              <w:rPr>
                <w:sz w:val="22"/>
                <w:szCs w:val="22"/>
                <w:lang w:val="sr-Cyrl-RS"/>
              </w:rPr>
              <w:t xml:space="preserve">, ЦХФ </w:t>
            </w:r>
            <w:commentRangeStart w:id="3"/>
            <w:proofErr w:type="spellStart"/>
            <w:r w:rsidRPr="00057EA9">
              <w:rPr>
                <w:sz w:val="22"/>
                <w:szCs w:val="22"/>
                <w:lang w:val="sr-Cyrl-RS"/>
              </w:rPr>
              <w:t>Интернатионал</w:t>
            </w:r>
            <w:commentRangeEnd w:id="3"/>
            <w:proofErr w:type="spellEnd"/>
            <w:r w:rsidR="00057EA9">
              <w:rPr>
                <w:rStyle w:val="CommentReference"/>
                <w:rFonts w:asciiTheme="minorHAnsi" w:eastAsiaTheme="minorHAnsi" w:hAnsiTheme="minorHAnsi" w:cstheme="minorBidi"/>
              </w:rPr>
              <w:commentReference w:id="3"/>
            </w:r>
            <w:r w:rsidRPr="008168D0">
              <w:rPr>
                <w:sz w:val="22"/>
                <w:szCs w:val="22"/>
                <w:lang w:val="sr-Cyrl-RS"/>
              </w:rPr>
              <w:t>, Агенција Сједињених Америчких Држава за међународни развој (УСАИД), август 2007. године. Руководилац пројекта</w:t>
            </w:r>
            <w:r>
              <w:rPr>
                <w:sz w:val="22"/>
                <w:szCs w:val="22"/>
                <w:lang w:val="sr-Cyrl-RS"/>
              </w:rPr>
              <w:t>:</w:t>
            </w:r>
            <w:r w:rsidRPr="008168D0">
              <w:rPr>
                <w:sz w:val="22"/>
                <w:szCs w:val="22"/>
                <w:lang w:val="sr-Cyrl-RS"/>
              </w:rPr>
              <w:t xml:space="preserve"> др Градимир </w:t>
            </w:r>
            <w:proofErr w:type="spellStart"/>
            <w:r w:rsidRPr="008168D0">
              <w:rPr>
                <w:sz w:val="22"/>
                <w:szCs w:val="22"/>
                <w:lang w:val="sr-Cyrl-RS"/>
              </w:rPr>
              <w:t>Данон</w:t>
            </w:r>
            <w:proofErr w:type="spellEnd"/>
            <w:r w:rsidRPr="008168D0">
              <w:rPr>
                <w:sz w:val="22"/>
                <w:szCs w:val="22"/>
                <w:lang w:val="sr-Cyrl-RS"/>
              </w:rPr>
              <w:t>.</w:t>
            </w:r>
          </w:p>
          <w:p w14:paraId="39126F8B" w14:textId="77777777" w:rsidR="00164DC4" w:rsidRPr="00C34278" w:rsidRDefault="00C34278" w:rsidP="00C34278">
            <w:pPr>
              <w:pStyle w:val="ListParagraph"/>
              <w:numPr>
                <w:ilvl w:val="0"/>
                <w:numId w:val="3"/>
              </w:numPr>
              <w:jc w:val="both"/>
              <w:rPr>
                <w:lang w:val="sr-Cyrl-RS"/>
              </w:rPr>
            </w:pPr>
            <w:r w:rsidRPr="00C34278">
              <w:rPr>
                <w:lang w:val="sr-Cyrl-RS"/>
              </w:rPr>
              <w:t xml:space="preserve">Научноистраживачки пројекат ТР20070: „Дрвна биомаса као ресурс одрживог развоја Србије”, Министарство за просвету, науку и технолошки развој Републике Србије, период 2008‒2010. Руководилац пројекта: др Градимир </w:t>
            </w:r>
            <w:proofErr w:type="spellStart"/>
            <w:r w:rsidRPr="00C34278">
              <w:rPr>
                <w:lang w:val="sr-Cyrl-RS"/>
              </w:rPr>
              <w:t>Данон</w:t>
            </w:r>
            <w:proofErr w:type="spellEnd"/>
            <w:r w:rsidRPr="00C34278">
              <w:rPr>
                <w:lang w:val="sr-Cyrl-RS"/>
              </w:rPr>
              <w:t>.</w:t>
            </w:r>
          </w:p>
        </w:tc>
      </w:tr>
      <w:tr w:rsidR="00164DC4" w:rsidRPr="008168D0" w14:paraId="26FE0CF8" w14:textId="77777777" w:rsidTr="00F916B5">
        <w:tc>
          <w:tcPr>
            <w:tcW w:w="10456" w:type="dxa"/>
            <w:tcBorders>
              <w:top w:val="single" w:sz="12" w:space="0" w:color="auto"/>
            </w:tcBorders>
          </w:tcPr>
          <w:p w14:paraId="30938911" w14:textId="77777777" w:rsidR="000C468C" w:rsidRPr="00C34278" w:rsidRDefault="007971F4" w:rsidP="008168D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8168D0">
              <w:rPr>
                <w:rFonts w:ascii="Times New Roman" w:hAnsi="Times New Roman" w:cs="Times New Roman"/>
                <w:b/>
                <w:lang w:val="sr-Cyrl-RS"/>
              </w:rPr>
              <w:t>Центри/ Лабораторије</w:t>
            </w:r>
          </w:p>
        </w:tc>
      </w:tr>
      <w:tr w:rsidR="00164DC4" w:rsidRPr="008168D0" w14:paraId="0ACE393D" w14:textId="77777777" w:rsidTr="00F916B5">
        <w:tc>
          <w:tcPr>
            <w:tcW w:w="10456" w:type="dxa"/>
            <w:tcBorders>
              <w:bottom w:val="single" w:sz="12" w:space="0" w:color="auto"/>
            </w:tcBorders>
          </w:tcPr>
          <w:p w14:paraId="7B445DFB" w14:textId="77777777" w:rsidR="00C34278" w:rsidRPr="008168D0" w:rsidRDefault="00C34278" w:rsidP="00C3427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8168D0">
              <w:rPr>
                <w:rFonts w:ascii="Times New Roman" w:eastAsia="Times New Roman" w:hAnsi="Times New Roman" w:cs="Times New Roman"/>
                <w:bCs/>
                <w:lang w:val="sr-Cyrl-RS"/>
              </w:rPr>
              <w:t>1.</w:t>
            </w:r>
            <w:r w:rsidRPr="008168D0">
              <w:rPr>
                <w:rFonts w:ascii="Times New Roman" w:hAnsi="Times New Roman" w:cs="Times New Roman"/>
                <w:bCs/>
                <w:lang w:val="sr-Cyrl-RS"/>
              </w:rPr>
              <w:t xml:space="preserve"> Лабораторија за техничку физику и регулациону технику</w:t>
            </w:r>
          </w:p>
          <w:p w14:paraId="08D668DD" w14:textId="77777777" w:rsidR="00C34278" w:rsidRPr="008168D0" w:rsidRDefault="00C34278" w:rsidP="00C34278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8168D0">
              <w:rPr>
                <w:rFonts w:ascii="Times New Roman" w:hAnsi="Times New Roman" w:cs="Times New Roman"/>
                <w:bCs/>
                <w:lang w:val="sr-Cyrl-RS"/>
              </w:rPr>
              <w:t xml:space="preserve">Лабораторија је основана 1960. године. Располаже са 20 радних места за вежбе. Користи се за практичне вежбе студената Одсека за технологије, менаџмент и пројектовање намештаја и производа од дрвета из следећих предмета: Техничка физика, </w:t>
            </w:r>
            <w:r w:rsidRPr="008168D0">
              <w:rPr>
                <w:rFonts w:ascii="Times New Roman" w:hAnsi="Times New Roman" w:cs="Times New Roman"/>
                <w:lang w:val="sr-Cyrl-RS"/>
              </w:rPr>
              <w:t>Примењена електротехника у дрвној индустрији и Аутоматизација у производњи намештаја и производа од дрвета.</w:t>
            </w:r>
            <w:r w:rsidRPr="008168D0">
              <w:rPr>
                <w:rFonts w:ascii="Times New Roman" w:hAnsi="Times New Roman" w:cs="Times New Roman"/>
                <w:bCs/>
                <w:lang w:val="sr-Cyrl-RS"/>
              </w:rPr>
              <w:t xml:space="preserve"> У лабораторији се могу вршити мерења и испитивања у следећим областима: мерење временски промењивих електричних величина и величина које се могу превести у електричне, </w:t>
            </w:r>
            <w:proofErr w:type="spellStart"/>
            <w:r w:rsidRPr="008168D0">
              <w:rPr>
                <w:rFonts w:ascii="Times New Roman" w:hAnsi="Times New Roman" w:cs="Times New Roman"/>
                <w:bCs/>
                <w:lang w:val="sr-Cyrl-RS"/>
              </w:rPr>
              <w:t>бе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>с</w:t>
            </w:r>
            <w:r w:rsidRPr="008168D0">
              <w:rPr>
                <w:rFonts w:ascii="Times New Roman" w:hAnsi="Times New Roman" w:cs="Times New Roman"/>
                <w:bCs/>
                <w:lang w:val="sr-Cyrl-RS"/>
              </w:rPr>
              <w:t>контактна</w:t>
            </w:r>
            <w:proofErr w:type="spellEnd"/>
            <w:r w:rsidRPr="008168D0">
              <w:rPr>
                <w:rFonts w:ascii="Times New Roman" w:hAnsi="Times New Roman" w:cs="Times New Roman"/>
                <w:bCs/>
                <w:lang w:val="sr-Cyrl-RS"/>
              </w:rPr>
              <w:t xml:space="preserve"> мерења димензија уз могућност линеарног увећања од преко 100 пута, детекција активних грешака у материјалу, мерење нивоа јачине звука (испитивање дејства буке).</w:t>
            </w:r>
          </w:p>
          <w:p w14:paraId="2481915F" w14:textId="77777777" w:rsidR="00C34278" w:rsidRPr="008168D0" w:rsidRDefault="00C34278" w:rsidP="00C34278">
            <w:pPr>
              <w:pStyle w:val="ListParagraph"/>
              <w:spacing w:before="120" w:after="120"/>
              <w:ind w:left="0"/>
              <w:contextualSpacing/>
              <w:jc w:val="both"/>
              <w:rPr>
                <w:bCs/>
                <w:sz w:val="22"/>
                <w:szCs w:val="22"/>
                <w:lang w:val="sr-Cyrl-RS"/>
              </w:rPr>
            </w:pPr>
            <w:r w:rsidRPr="008168D0">
              <w:rPr>
                <w:bCs/>
                <w:sz w:val="22"/>
                <w:szCs w:val="22"/>
                <w:lang w:val="sr-Cyrl-RS"/>
              </w:rPr>
              <w:t>2. Центар за машине и алате за обраду дрвета</w:t>
            </w:r>
          </w:p>
          <w:p w14:paraId="19B2AE00" w14:textId="77777777" w:rsidR="00C34278" w:rsidRPr="008168D0" w:rsidRDefault="00C34278" w:rsidP="00C3427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8168D0">
              <w:rPr>
                <w:rFonts w:ascii="Times New Roman" w:hAnsi="Times New Roman" w:cs="Times New Roman"/>
                <w:bCs/>
                <w:lang w:val="sr-Cyrl-RS"/>
              </w:rPr>
              <w:t>Центар за машине и алате за обраду дрвета је формиран 21.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8168D0">
              <w:rPr>
                <w:rFonts w:ascii="Times New Roman" w:hAnsi="Times New Roman" w:cs="Times New Roman"/>
                <w:bCs/>
                <w:lang w:val="sr-Cyrl-RS"/>
              </w:rPr>
              <w:t>7.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Pr="008168D0">
              <w:rPr>
                <w:rFonts w:ascii="Times New Roman" w:hAnsi="Times New Roman" w:cs="Times New Roman"/>
                <w:bCs/>
                <w:lang w:val="sr-Cyrl-RS"/>
              </w:rPr>
              <w:t>2007. године из Лабораторије и радионице за машине за обраду дрвета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>,</w:t>
            </w:r>
            <w:r w:rsidRPr="008168D0">
              <w:rPr>
                <w:rFonts w:ascii="Times New Roman" w:hAnsi="Times New Roman" w:cs="Times New Roman"/>
                <w:bCs/>
                <w:lang w:val="sr-Cyrl-RS"/>
              </w:rPr>
              <w:t xml:space="preserve"> која је била формирана знатно раније (1970. године).</w:t>
            </w:r>
          </w:p>
          <w:p w14:paraId="76C9EA39" w14:textId="77777777" w:rsidR="00C34278" w:rsidRPr="008168D0" w:rsidRDefault="00C34278" w:rsidP="00C3427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8168D0">
              <w:rPr>
                <w:rFonts w:ascii="Times New Roman" w:hAnsi="Times New Roman" w:cs="Times New Roman"/>
                <w:bCs/>
                <w:lang w:val="sr-Cyrl-RS"/>
              </w:rPr>
              <w:t xml:space="preserve">Руководилац центра је проф. др Градимир </w:t>
            </w:r>
            <w:proofErr w:type="spellStart"/>
            <w:r w:rsidRPr="008168D0">
              <w:rPr>
                <w:rFonts w:ascii="Times New Roman" w:hAnsi="Times New Roman" w:cs="Times New Roman"/>
                <w:bCs/>
                <w:lang w:val="sr-Cyrl-RS"/>
              </w:rPr>
              <w:t>Данон</w:t>
            </w:r>
            <w:proofErr w:type="spellEnd"/>
            <w:r w:rsidRPr="008168D0">
              <w:rPr>
                <w:rFonts w:ascii="Times New Roman" w:hAnsi="Times New Roman" w:cs="Times New Roman"/>
                <w:bCs/>
                <w:lang w:val="sr-Cyrl-RS"/>
              </w:rPr>
              <w:t xml:space="preserve">. Центар 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је настао као резултат акумулираних знања из </w:t>
            </w:r>
            <w:r w:rsidRPr="008168D0">
              <w:rPr>
                <w:rFonts w:ascii="Times New Roman" w:hAnsi="Times New Roman" w:cs="Times New Roman"/>
                <w:bCs/>
                <w:lang w:val="sr-Cyrl-RS"/>
              </w:rPr>
              <w:t>области машинских конструкција, развоја производа и процеса у дрвној индустрији</w:t>
            </w:r>
            <w:r w:rsidRPr="008168D0">
              <w:rPr>
                <w:rFonts w:ascii="Times New Roman" w:hAnsi="Times New Roman" w:cs="Times New Roman"/>
                <w:lang w:val="sr-Cyrl-RS"/>
              </w:rPr>
              <w:t xml:space="preserve"> и оспособљен је за различите области истраживања</w:t>
            </w:r>
            <w:r w:rsidRPr="008168D0">
              <w:rPr>
                <w:rFonts w:ascii="Times New Roman" w:hAnsi="Times New Roman" w:cs="Times New Roman"/>
                <w:bCs/>
                <w:lang w:val="sr-Cyrl-RS"/>
              </w:rPr>
              <w:t xml:space="preserve">. Активности Центра обухватају следеће области: </w:t>
            </w:r>
          </w:p>
          <w:p w14:paraId="3B2B7DB3" w14:textId="77777777" w:rsidR="00C34278" w:rsidRPr="008168D0" w:rsidRDefault="00C34278" w:rsidP="00C34278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bCs/>
                <w:sz w:val="22"/>
                <w:szCs w:val="22"/>
                <w:lang w:val="sr-Cyrl-RS"/>
              </w:rPr>
            </w:pPr>
            <w:r w:rsidRPr="008168D0">
              <w:rPr>
                <w:bCs/>
                <w:sz w:val="22"/>
                <w:szCs w:val="22"/>
                <w:lang w:val="sr-Cyrl-RS"/>
              </w:rPr>
              <w:t xml:space="preserve">образовање и обука студента, </w:t>
            </w:r>
          </w:p>
          <w:p w14:paraId="0E821293" w14:textId="77777777" w:rsidR="00C34278" w:rsidRPr="008168D0" w:rsidRDefault="00C34278" w:rsidP="00C34278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bCs/>
                <w:sz w:val="22"/>
                <w:szCs w:val="22"/>
                <w:lang w:val="sr-Cyrl-RS"/>
              </w:rPr>
            </w:pPr>
            <w:r w:rsidRPr="008168D0">
              <w:rPr>
                <w:bCs/>
                <w:sz w:val="22"/>
                <w:szCs w:val="22"/>
                <w:lang w:val="sr-Cyrl-RS"/>
              </w:rPr>
              <w:t>научно истраживачки рад</w:t>
            </w:r>
            <w:r>
              <w:rPr>
                <w:bCs/>
                <w:sz w:val="22"/>
                <w:szCs w:val="22"/>
                <w:lang w:val="sr-Cyrl-RS"/>
              </w:rPr>
              <w:t>,</w:t>
            </w:r>
          </w:p>
          <w:p w14:paraId="2F0F3D03" w14:textId="77777777" w:rsidR="00C34278" w:rsidRPr="008168D0" w:rsidRDefault="00C34278" w:rsidP="00C34278">
            <w:pPr>
              <w:pStyle w:val="ListParagraph"/>
              <w:numPr>
                <w:ilvl w:val="0"/>
                <w:numId w:val="8"/>
              </w:numPr>
              <w:spacing w:before="120" w:after="120"/>
              <w:jc w:val="both"/>
              <w:rPr>
                <w:bCs/>
                <w:sz w:val="22"/>
                <w:szCs w:val="22"/>
                <w:lang w:val="sr-Cyrl-RS"/>
              </w:rPr>
            </w:pPr>
            <w:r w:rsidRPr="008168D0">
              <w:rPr>
                <w:bCs/>
                <w:sz w:val="22"/>
                <w:szCs w:val="22"/>
                <w:lang w:val="sr-Cyrl-RS"/>
              </w:rPr>
              <w:t>израда прототипова намештаја и п</w:t>
            </w:r>
            <w:r w:rsidR="00F916B5">
              <w:rPr>
                <w:bCs/>
                <w:sz w:val="22"/>
                <w:szCs w:val="22"/>
                <w:lang w:val="sr-Cyrl-RS"/>
              </w:rPr>
              <w:t xml:space="preserve">роизвода од </w:t>
            </w:r>
            <w:r w:rsidRPr="008168D0">
              <w:rPr>
                <w:bCs/>
                <w:sz w:val="22"/>
                <w:szCs w:val="22"/>
                <w:lang w:val="sr-Cyrl-RS"/>
              </w:rPr>
              <w:t xml:space="preserve">дрвета. </w:t>
            </w:r>
          </w:p>
          <w:p w14:paraId="76A46AFC" w14:textId="77777777" w:rsidR="00C34278" w:rsidRPr="008168D0" w:rsidRDefault="00C34278" w:rsidP="00C34278">
            <w:pPr>
              <w:spacing w:before="120" w:after="12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bCs/>
                <w:lang w:val="sr-Cyrl-RS"/>
              </w:rPr>
              <w:t>Центар помаже у реализацији наставно-научних програма са акцентом на оспособљавања студената за примену стечених знања (</w:t>
            </w:r>
            <w:r w:rsidRPr="008168D0">
              <w:rPr>
                <w:rFonts w:ascii="Times New Roman" w:hAnsi="Times New Roman" w:cs="Times New Roman"/>
                <w:lang w:val="sr-Cyrl-RS"/>
              </w:rPr>
              <w:t>основне, мастер и докторске студије</w:t>
            </w:r>
            <w:r w:rsidRPr="008168D0">
              <w:rPr>
                <w:rFonts w:ascii="Times New Roman" w:hAnsi="Times New Roman" w:cs="Times New Roman"/>
                <w:bCs/>
                <w:lang w:val="sr-Cyrl-RS"/>
              </w:rPr>
              <w:t xml:space="preserve">), </w:t>
            </w:r>
            <w:r w:rsidRPr="008168D0">
              <w:rPr>
                <w:rFonts w:ascii="Times New Roman" w:hAnsi="Times New Roman" w:cs="Times New Roman"/>
                <w:lang w:val="sr-Cyrl-RS"/>
              </w:rPr>
              <w:t>као и у решавању конкретних проблема у компанијама дрвне индустрије. У Центру су изведени експерименти за једну докторску дисертацију (др Марија Мандић), један магиста</w:t>
            </w:r>
            <w:r>
              <w:rPr>
                <w:rFonts w:ascii="Times New Roman" w:hAnsi="Times New Roman" w:cs="Times New Roman"/>
                <w:lang w:val="sr-Cyrl-RS"/>
              </w:rPr>
              <w:t>р</w:t>
            </w:r>
            <w:r w:rsidRPr="008168D0">
              <w:rPr>
                <w:rFonts w:ascii="Times New Roman" w:hAnsi="Times New Roman" w:cs="Times New Roman"/>
                <w:lang w:val="sr-Cyrl-RS"/>
              </w:rPr>
              <w:t>ски рад (мр Зоран Ђуришић), десет мастер радова и више од двадесет дипломских и завршних радова на основним студијама.</w:t>
            </w:r>
          </w:p>
          <w:p w14:paraId="1CA95004" w14:textId="77777777" w:rsidR="00C34278" w:rsidRPr="008168D0" w:rsidRDefault="00C34278" w:rsidP="00C34278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8168D0">
              <w:rPr>
                <w:rFonts w:ascii="Times New Roman" w:hAnsi="Times New Roman" w:cs="Times New Roman"/>
                <w:noProof/>
                <w:lang w:val="sr-Cyrl-RS" w:eastAsia="sr-Cyrl-RS"/>
              </w:rPr>
              <w:drawing>
                <wp:inline distT="0" distB="0" distL="0" distR="0" wp14:anchorId="03F20EBA" wp14:editId="782BB748">
                  <wp:extent cx="2264631" cy="2636686"/>
                  <wp:effectExtent l="57150" t="19050" r="116619" b="68414"/>
                  <wp:docPr id="1" name="Picture 2" descr="C:\Users\Marija\Desktop\index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ija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0000"/>
                          </a:blip>
                          <a:srcRect t="56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439" cy="2643448"/>
                          </a:xfrm>
                          <a:prstGeom prst="rect">
                            <a:avLst/>
                          </a:prstGeom>
                          <a:ln w="1905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8168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lang w:val="sr-Cyrl-RS"/>
              </w:rPr>
              <w:t>Центар за</w:t>
            </w:r>
            <w:r w:rsidRPr="008168D0">
              <w:rPr>
                <w:rFonts w:ascii="Times New Roman" w:hAnsi="Times New Roman" w:cs="Times New Roman"/>
                <w:i/>
                <w:lang w:val="sr-Cyrl-RS"/>
              </w:rPr>
              <w:t xml:space="preserve"> машине и алате за обраду</w:t>
            </w:r>
            <w:r w:rsidRPr="008168D0">
              <w:rPr>
                <w:rFonts w:ascii="Times New Roman" w:hAnsi="Times New Roman" w:cs="Times New Roman"/>
                <w:bCs/>
                <w:i/>
                <w:lang w:val="sr-Cyrl-RS"/>
              </w:rPr>
              <w:t xml:space="preserve"> </w:t>
            </w:r>
            <w:r w:rsidRPr="008168D0">
              <w:rPr>
                <w:rFonts w:ascii="Times New Roman" w:hAnsi="Times New Roman" w:cs="Times New Roman"/>
                <w:i/>
                <w:lang w:val="sr-Cyrl-RS"/>
              </w:rPr>
              <w:t>дрвета</w:t>
            </w:r>
          </w:p>
          <w:p w14:paraId="266F76B5" w14:textId="77777777" w:rsidR="00C34278" w:rsidRPr="008168D0" w:rsidRDefault="00C34278" w:rsidP="00C34278">
            <w:pPr>
              <w:spacing w:after="120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8168D0">
              <w:rPr>
                <w:rFonts w:ascii="Times New Roman" w:hAnsi="Times New Roman" w:cs="Times New Roman"/>
                <w:bCs/>
                <w:lang w:val="sr-Cyrl-RS"/>
              </w:rPr>
              <w:t>Центар располаже следећим лабораторијским машинама за механичку обраду дрвета и материјала на бази дрвета: комбинована машина за обраду дрвета (</w:t>
            </w:r>
            <w:proofErr w:type="spellStart"/>
            <w:r w:rsidRPr="008168D0">
              <w:rPr>
                <w:rFonts w:ascii="Times New Roman" w:hAnsi="Times New Roman" w:cs="Times New Roman"/>
                <w:bCs/>
                <w:lang w:val="sr-Cyrl-RS"/>
              </w:rPr>
              <w:t>рендисаљка</w:t>
            </w:r>
            <w:proofErr w:type="spellEnd"/>
            <w:r w:rsidRPr="008168D0">
              <w:rPr>
                <w:rFonts w:ascii="Times New Roman" w:hAnsi="Times New Roman" w:cs="Times New Roman"/>
                <w:bCs/>
                <w:lang w:val="sr-Cyrl-RS"/>
              </w:rPr>
              <w:t xml:space="preserve">, глодалица, кружна тестера и бушилица), брусилица, </w:t>
            </w:r>
            <w:proofErr w:type="spellStart"/>
            <w:r w:rsidRPr="008168D0">
              <w:rPr>
                <w:rFonts w:ascii="Times New Roman" w:hAnsi="Times New Roman" w:cs="Times New Roman"/>
                <w:bCs/>
                <w:lang w:val="sr-Cyrl-RS"/>
              </w:rPr>
              <w:t>трачна</w:t>
            </w:r>
            <w:proofErr w:type="spellEnd"/>
            <w:r w:rsidRPr="008168D0">
              <w:rPr>
                <w:rFonts w:ascii="Times New Roman" w:hAnsi="Times New Roman" w:cs="Times New Roman"/>
                <w:bCs/>
                <w:lang w:val="sr-Cyrl-RS"/>
              </w:rPr>
              <w:t xml:space="preserve"> тестера и струг. У Центру постоји и обимна збирка алата за примарну и финалну обраду дрвета. </w:t>
            </w:r>
          </w:p>
          <w:p w14:paraId="1D29BBA6" w14:textId="77777777" w:rsidR="00C34278" w:rsidRPr="008168D0" w:rsidRDefault="00C34278" w:rsidP="00C34278">
            <w:pPr>
              <w:spacing w:after="120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8168D0">
              <w:rPr>
                <w:rFonts w:ascii="Times New Roman" w:hAnsi="Times New Roman" w:cs="Times New Roman"/>
                <w:noProof/>
                <w:lang w:val="sr-Cyrl-RS" w:eastAsia="sr-Cyrl-RS"/>
              </w:rPr>
              <w:drawing>
                <wp:inline distT="0" distB="0" distL="0" distR="0" wp14:anchorId="40232A76" wp14:editId="2020BA86">
                  <wp:extent cx="3741917" cy="1786493"/>
                  <wp:effectExtent l="19050" t="0" r="0" b="0"/>
                  <wp:docPr id="4" name="Picture 5" descr="C:\Users\Marija\Desktop\Sci Grada i Marija\poslati EDITORU\Figure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rija\Desktop\Sci Grada i Marija\poslati EDITORU\Figure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4000" cy="1787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168D0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 xml:space="preserve"> </w:t>
            </w:r>
            <w:r w:rsidRPr="008168D0">
              <w:rPr>
                <w:rFonts w:ascii="Times New Roman" w:hAnsi="Times New Roman" w:cs="Times New Roman"/>
                <w:i/>
                <w:lang w:val="sr-Cyrl-RS"/>
              </w:rPr>
              <w:t>Инсталација за мерење снаге резања СРД1</w:t>
            </w:r>
          </w:p>
          <w:p w14:paraId="65108421" w14:textId="77777777" w:rsidR="00C34278" w:rsidRPr="008168D0" w:rsidRDefault="00C34278" w:rsidP="00C34278">
            <w:pPr>
              <w:pStyle w:val="ListParagraph"/>
              <w:spacing w:after="120"/>
              <w:ind w:left="0"/>
              <w:contextualSpacing/>
              <w:jc w:val="both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За потребе научно</w:t>
            </w:r>
            <w:r w:rsidRPr="008168D0">
              <w:rPr>
                <w:bCs/>
                <w:sz w:val="22"/>
                <w:szCs w:val="22"/>
                <w:lang w:val="sr-Cyrl-RS"/>
              </w:rPr>
              <w:t>ист</w:t>
            </w:r>
            <w:r>
              <w:rPr>
                <w:bCs/>
                <w:sz w:val="22"/>
                <w:szCs w:val="22"/>
                <w:lang w:val="sr-Cyrl-RS"/>
              </w:rPr>
              <w:t>р</w:t>
            </w:r>
            <w:r w:rsidRPr="008168D0">
              <w:rPr>
                <w:bCs/>
                <w:sz w:val="22"/>
                <w:szCs w:val="22"/>
                <w:lang w:val="sr-Cyrl-RS"/>
              </w:rPr>
              <w:t>аживачко</w:t>
            </w:r>
            <w:r w:rsidR="00F916B5">
              <w:rPr>
                <w:bCs/>
                <w:sz w:val="22"/>
                <w:szCs w:val="22"/>
                <w:lang w:val="sr-Cyrl-RS"/>
              </w:rPr>
              <w:t xml:space="preserve">г рада Центар располаже са два </w:t>
            </w:r>
            <w:r w:rsidRPr="008168D0">
              <w:rPr>
                <w:bCs/>
                <w:sz w:val="22"/>
                <w:szCs w:val="22"/>
                <w:lang w:val="sr-Cyrl-RS"/>
              </w:rPr>
              <w:t xml:space="preserve">мерно-аквизициона уређаја СРД1 и СРД2 за мерење снаге резања при механичкој обради дрвета и материјала на бази дрвета, </w:t>
            </w:r>
            <w:proofErr w:type="spellStart"/>
            <w:r w:rsidRPr="008168D0">
              <w:rPr>
                <w:bCs/>
                <w:sz w:val="22"/>
                <w:szCs w:val="22"/>
                <w:lang w:val="sr-Cyrl-RS"/>
              </w:rPr>
              <w:t>бесконтактни</w:t>
            </w:r>
            <w:proofErr w:type="spellEnd"/>
            <w:r w:rsidRPr="008168D0">
              <w:rPr>
                <w:bCs/>
                <w:sz w:val="22"/>
                <w:szCs w:val="22"/>
                <w:lang w:val="sr-Cyrl-RS"/>
              </w:rPr>
              <w:t xml:space="preserve"> давач броја обртаја, </w:t>
            </w:r>
            <w:proofErr w:type="spellStart"/>
            <w:r w:rsidRPr="008168D0">
              <w:rPr>
                <w:bCs/>
                <w:sz w:val="22"/>
                <w:szCs w:val="22"/>
                <w:lang w:val="sr-Cyrl-RS"/>
              </w:rPr>
              <w:t>бесконтактни</w:t>
            </w:r>
            <w:proofErr w:type="spellEnd"/>
            <w:r w:rsidRPr="008168D0">
              <w:rPr>
                <w:bCs/>
                <w:sz w:val="22"/>
                <w:szCs w:val="22"/>
                <w:lang w:val="sr-Cyrl-RS"/>
              </w:rPr>
              <w:t xml:space="preserve"> давач </w:t>
            </w:r>
            <w:proofErr w:type="spellStart"/>
            <w:r w:rsidRPr="008168D0">
              <w:rPr>
                <w:bCs/>
                <w:sz w:val="22"/>
                <w:szCs w:val="22"/>
                <w:lang w:val="sr-Cyrl-RS"/>
              </w:rPr>
              <w:t>темепературе</w:t>
            </w:r>
            <w:proofErr w:type="spellEnd"/>
            <w:r w:rsidRPr="008168D0">
              <w:rPr>
                <w:bCs/>
                <w:sz w:val="22"/>
                <w:szCs w:val="22"/>
                <w:lang w:val="sr-Cyrl-RS"/>
              </w:rPr>
              <w:t xml:space="preserve"> (до 700</w:t>
            </w:r>
            <w:r w:rsidRPr="008168D0">
              <w:rPr>
                <w:bCs/>
                <w:sz w:val="22"/>
                <w:szCs w:val="22"/>
                <w:vertAlign w:val="superscript"/>
                <w:lang w:val="sr-Cyrl-RS"/>
              </w:rPr>
              <w:t>о</w:t>
            </w:r>
            <w:r w:rsidRPr="008168D0">
              <w:rPr>
                <w:bCs/>
                <w:sz w:val="22"/>
                <w:szCs w:val="22"/>
                <w:lang w:val="sr-Cyrl-RS"/>
              </w:rPr>
              <w:t>C), микроскоп са увећањем до 500x u другу ситнију опрему.</w:t>
            </w:r>
          </w:p>
          <w:p w14:paraId="45A9C200" w14:textId="77777777" w:rsidR="00F916B5" w:rsidRDefault="00F916B5" w:rsidP="00C34278">
            <w:pPr>
              <w:pStyle w:val="ListParagraph"/>
              <w:spacing w:before="240" w:after="120"/>
              <w:ind w:left="0"/>
              <w:contextualSpacing/>
              <w:jc w:val="both"/>
              <w:rPr>
                <w:bCs/>
                <w:sz w:val="22"/>
                <w:szCs w:val="22"/>
                <w:lang w:val="sr-Cyrl-RS"/>
              </w:rPr>
            </w:pPr>
          </w:p>
          <w:p w14:paraId="1C8455F1" w14:textId="77777777" w:rsidR="00C34278" w:rsidRPr="008168D0" w:rsidRDefault="00C34278" w:rsidP="00C34278">
            <w:pPr>
              <w:pStyle w:val="ListParagraph"/>
              <w:spacing w:before="240" w:after="120"/>
              <w:ind w:left="0"/>
              <w:contextualSpacing/>
              <w:jc w:val="both"/>
              <w:rPr>
                <w:bCs/>
                <w:sz w:val="22"/>
                <w:szCs w:val="22"/>
                <w:lang w:val="sr-Cyrl-RS"/>
              </w:rPr>
            </w:pPr>
            <w:r w:rsidRPr="008168D0">
              <w:rPr>
                <w:bCs/>
                <w:sz w:val="22"/>
                <w:szCs w:val="22"/>
                <w:lang w:val="sr-Cyrl-RS"/>
              </w:rPr>
              <w:t>3. Центар за биомасу</w:t>
            </w:r>
          </w:p>
          <w:p w14:paraId="1BE1AD29" w14:textId="77777777" w:rsidR="00C34278" w:rsidRPr="008168D0" w:rsidRDefault="00F916B5" w:rsidP="00C34278">
            <w:pPr>
              <w:spacing w:before="120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Центар за биомасу је основан</w:t>
            </w:r>
            <w:r w:rsidR="00C34278" w:rsidRPr="008168D0">
              <w:rPr>
                <w:rFonts w:ascii="Times New Roman" w:hAnsi="Times New Roman" w:cs="Times New Roman"/>
                <w:bCs/>
                <w:lang w:val="sr-Cyrl-RS"/>
              </w:rPr>
              <w:t xml:space="preserve"> одлуком Савета Универзитета у Београду од 16.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="00C34278" w:rsidRPr="008168D0">
              <w:rPr>
                <w:rFonts w:ascii="Times New Roman" w:hAnsi="Times New Roman" w:cs="Times New Roman"/>
                <w:bCs/>
                <w:lang w:val="sr-Cyrl-RS"/>
              </w:rPr>
              <w:t>2.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="00C34278" w:rsidRPr="008168D0">
              <w:rPr>
                <w:rFonts w:ascii="Times New Roman" w:hAnsi="Times New Roman" w:cs="Times New Roman"/>
                <w:bCs/>
                <w:lang w:val="sr-Cyrl-RS"/>
              </w:rPr>
              <w:t xml:space="preserve">2007. године. За руководиоца је </w:t>
            </w:r>
            <w:r w:rsidRPr="008168D0">
              <w:rPr>
                <w:rFonts w:ascii="Times New Roman" w:hAnsi="Times New Roman" w:cs="Times New Roman"/>
                <w:bCs/>
                <w:lang w:val="sr-Cyrl-RS"/>
              </w:rPr>
              <w:t xml:space="preserve">од стране Факултета </w:t>
            </w:r>
            <w:r w:rsidR="00C34278" w:rsidRPr="008168D0">
              <w:rPr>
                <w:rFonts w:ascii="Times New Roman" w:hAnsi="Times New Roman" w:cs="Times New Roman"/>
                <w:bCs/>
                <w:lang w:val="sr-Cyrl-RS"/>
              </w:rPr>
              <w:t>био</w:t>
            </w:r>
            <w:r>
              <w:rPr>
                <w:rFonts w:ascii="Times New Roman" w:hAnsi="Times New Roman" w:cs="Times New Roman"/>
                <w:bCs/>
                <w:lang w:val="sr-Cyrl-RS"/>
              </w:rPr>
              <w:t xml:space="preserve"> </w:t>
            </w:r>
            <w:r w:rsidR="00C34278" w:rsidRPr="008168D0">
              <w:rPr>
                <w:rFonts w:ascii="Times New Roman" w:hAnsi="Times New Roman" w:cs="Times New Roman"/>
                <w:bCs/>
                <w:lang w:val="sr-Cyrl-RS"/>
              </w:rPr>
              <w:t xml:space="preserve">постављен др Војислав Бајић ред. проф., а за његовог заменика др Градимир </w:t>
            </w:r>
            <w:proofErr w:type="spellStart"/>
            <w:r w:rsidR="00C34278" w:rsidRPr="008168D0">
              <w:rPr>
                <w:rFonts w:ascii="Times New Roman" w:hAnsi="Times New Roman" w:cs="Times New Roman"/>
                <w:bCs/>
                <w:lang w:val="sr-Cyrl-RS"/>
              </w:rPr>
              <w:t>Данон</w:t>
            </w:r>
            <w:proofErr w:type="spellEnd"/>
            <w:r>
              <w:rPr>
                <w:rFonts w:ascii="Times New Roman" w:hAnsi="Times New Roman" w:cs="Times New Roman"/>
                <w:bCs/>
                <w:lang w:val="sr-Cyrl-RS"/>
              </w:rPr>
              <w:t>,</w:t>
            </w:r>
            <w:r w:rsidR="00C34278" w:rsidRPr="008168D0">
              <w:rPr>
                <w:rFonts w:ascii="Times New Roman" w:hAnsi="Times New Roman" w:cs="Times New Roman"/>
                <w:bCs/>
                <w:lang w:val="sr-Cyrl-RS"/>
              </w:rPr>
              <w:t xml:space="preserve"> ред. проф. Усвојен је и Правилник о раду Центра за биомасу (2011. године) и за руководиоца, након одласка проф. др Војислава Бајића у пензију, изабран проф. др Градимир </w:t>
            </w:r>
            <w:proofErr w:type="spellStart"/>
            <w:r w:rsidR="00C34278" w:rsidRPr="008168D0">
              <w:rPr>
                <w:rFonts w:ascii="Times New Roman" w:hAnsi="Times New Roman" w:cs="Times New Roman"/>
                <w:bCs/>
                <w:lang w:val="sr-Cyrl-RS"/>
              </w:rPr>
              <w:t>Данон</w:t>
            </w:r>
            <w:proofErr w:type="spellEnd"/>
            <w:r w:rsidR="00C34278" w:rsidRPr="008168D0">
              <w:rPr>
                <w:rFonts w:ascii="Times New Roman" w:hAnsi="Times New Roman" w:cs="Times New Roman"/>
                <w:bCs/>
                <w:lang w:val="sr-Cyrl-RS"/>
              </w:rPr>
              <w:t xml:space="preserve">. </w:t>
            </w:r>
          </w:p>
          <w:p w14:paraId="3BBCB09F" w14:textId="77777777" w:rsidR="00C34278" w:rsidRPr="008168D0" w:rsidRDefault="00C34278" w:rsidP="00C34278">
            <w:pPr>
              <w:spacing w:before="120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8168D0">
              <w:rPr>
                <w:rFonts w:ascii="Times New Roman" w:hAnsi="Times New Roman" w:cs="Times New Roman"/>
                <w:bCs/>
                <w:lang w:val="sr-Cyrl-RS"/>
              </w:rPr>
              <w:t>Правилником су предвиђене следеће активности:</w:t>
            </w:r>
          </w:p>
          <w:p w14:paraId="50D09C7A" w14:textId="77777777" w:rsidR="00C34278" w:rsidRPr="008168D0" w:rsidRDefault="00C34278" w:rsidP="00C34278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bCs/>
                <w:sz w:val="22"/>
                <w:szCs w:val="22"/>
                <w:lang w:val="sr-Cyrl-RS"/>
              </w:rPr>
            </w:pPr>
            <w:r w:rsidRPr="008168D0">
              <w:rPr>
                <w:bCs/>
                <w:sz w:val="22"/>
                <w:szCs w:val="22"/>
                <w:lang w:val="sr-Cyrl-RS"/>
              </w:rPr>
              <w:t xml:space="preserve">Развој и одржавање базе података о дрвној биомаси (дрвни остаци у шумама </w:t>
            </w:r>
            <w:r w:rsidR="00F916B5">
              <w:rPr>
                <w:bCs/>
                <w:sz w:val="22"/>
                <w:szCs w:val="22"/>
                <w:lang w:val="sr-Cyrl-RS"/>
              </w:rPr>
              <w:t>и дрвни ост</w:t>
            </w:r>
            <w:r w:rsidRPr="008168D0">
              <w:rPr>
                <w:bCs/>
                <w:sz w:val="22"/>
                <w:szCs w:val="22"/>
                <w:lang w:val="sr-Cyrl-RS"/>
              </w:rPr>
              <w:t xml:space="preserve">атак у </w:t>
            </w:r>
            <w:proofErr w:type="spellStart"/>
            <w:r w:rsidRPr="008168D0">
              <w:rPr>
                <w:bCs/>
                <w:sz w:val="22"/>
                <w:szCs w:val="22"/>
                <w:lang w:val="sr-Cyrl-RS"/>
              </w:rPr>
              <w:t>дрвопрерађивачкој</w:t>
            </w:r>
            <w:proofErr w:type="spellEnd"/>
            <w:r w:rsidRPr="008168D0">
              <w:rPr>
                <w:bCs/>
                <w:sz w:val="22"/>
                <w:szCs w:val="22"/>
                <w:lang w:val="sr-Cyrl-RS"/>
              </w:rPr>
              <w:t xml:space="preserve"> индустрији).</w:t>
            </w:r>
          </w:p>
          <w:p w14:paraId="6E0FD08E" w14:textId="77777777" w:rsidR="00C34278" w:rsidRPr="008168D0" w:rsidRDefault="00C34278" w:rsidP="00C34278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bCs/>
                <w:sz w:val="22"/>
                <w:szCs w:val="22"/>
                <w:lang w:val="sr-Cyrl-RS"/>
              </w:rPr>
            </w:pPr>
            <w:r w:rsidRPr="008168D0">
              <w:rPr>
                <w:bCs/>
                <w:sz w:val="22"/>
                <w:szCs w:val="22"/>
                <w:lang w:val="sr-Cyrl-RS"/>
              </w:rPr>
              <w:t>Праћење и примена најновијих достигнућа у области коришћења дрвне биомасе.</w:t>
            </w:r>
          </w:p>
          <w:p w14:paraId="6FC0C86D" w14:textId="77777777" w:rsidR="00C34278" w:rsidRPr="008168D0" w:rsidRDefault="00C34278" w:rsidP="00C34278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bCs/>
                <w:sz w:val="22"/>
                <w:szCs w:val="22"/>
                <w:lang w:val="sr-Cyrl-RS"/>
              </w:rPr>
            </w:pPr>
            <w:r w:rsidRPr="008168D0">
              <w:rPr>
                <w:bCs/>
                <w:sz w:val="22"/>
                <w:szCs w:val="22"/>
                <w:lang w:val="sr-Cyrl-RS"/>
              </w:rPr>
              <w:t>Активност на сакупљању, стицању, развијању и преношењу знања о обновљивим изворима енергије;</w:t>
            </w:r>
          </w:p>
          <w:p w14:paraId="51D5ECB7" w14:textId="77777777" w:rsidR="00C34278" w:rsidRPr="008168D0" w:rsidRDefault="00C34278" w:rsidP="00C34278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bCs/>
                <w:sz w:val="22"/>
                <w:szCs w:val="22"/>
                <w:lang w:val="sr-Cyrl-RS"/>
              </w:rPr>
            </w:pPr>
            <w:r w:rsidRPr="008168D0">
              <w:rPr>
                <w:bCs/>
                <w:sz w:val="22"/>
                <w:szCs w:val="22"/>
                <w:lang w:val="sr-Cyrl-RS"/>
              </w:rPr>
              <w:t>Повезивање и успостављање сарадње са сличним институцијама у земљи и иностранству које се баве сличном проблематиком.</w:t>
            </w:r>
          </w:p>
          <w:p w14:paraId="16E710B5" w14:textId="77777777" w:rsidR="00C34278" w:rsidRPr="008168D0" w:rsidRDefault="00C34278" w:rsidP="00C34278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bCs/>
                <w:sz w:val="22"/>
                <w:szCs w:val="22"/>
                <w:lang w:val="sr-Cyrl-RS"/>
              </w:rPr>
            </w:pPr>
            <w:r w:rsidRPr="008168D0">
              <w:rPr>
                <w:bCs/>
                <w:sz w:val="22"/>
                <w:szCs w:val="22"/>
                <w:lang w:val="sr-Cyrl-RS"/>
              </w:rPr>
              <w:t>Популаризација коришћења дрвне биомасе.</w:t>
            </w:r>
          </w:p>
          <w:p w14:paraId="3978BCA2" w14:textId="77777777" w:rsidR="00C34278" w:rsidRPr="008168D0" w:rsidRDefault="00C34278" w:rsidP="00C34278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bCs/>
                <w:sz w:val="22"/>
                <w:szCs w:val="22"/>
                <w:lang w:val="sr-Cyrl-RS"/>
              </w:rPr>
            </w:pPr>
            <w:r w:rsidRPr="008168D0">
              <w:rPr>
                <w:bCs/>
                <w:sz w:val="22"/>
                <w:szCs w:val="22"/>
                <w:lang w:val="sr-Cyrl-RS"/>
              </w:rPr>
              <w:t>Праћење и иницирање прописа у области дрвне биомасе.</w:t>
            </w:r>
          </w:p>
          <w:p w14:paraId="67E95443" w14:textId="77777777" w:rsidR="00C34278" w:rsidRPr="008168D0" w:rsidRDefault="00C34278" w:rsidP="00C34278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bCs/>
                <w:sz w:val="22"/>
                <w:szCs w:val="22"/>
                <w:lang w:val="sr-Cyrl-RS"/>
              </w:rPr>
            </w:pPr>
            <w:r w:rsidRPr="008168D0">
              <w:rPr>
                <w:bCs/>
                <w:sz w:val="22"/>
                <w:szCs w:val="22"/>
                <w:lang w:val="sr-Cyrl-RS"/>
              </w:rPr>
              <w:t>Координација обезбеђивања финанси</w:t>
            </w:r>
            <w:r w:rsidR="00F916B5">
              <w:rPr>
                <w:bCs/>
                <w:sz w:val="22"/>
                <w:szCs w:val="22"/>
                <w:lang w:val="sr-Cyrl-RS"/>
              </w:rPr>
              <w:t>ј</w:t>
            </w:r>
            <w:r w:rsidRPr="008168D0">
              <w:rPr>
                <w:bCs/>
                <w:sz w:val="22"/>
                <w:szCs w:val="22"/>
                <w:lang w:val="sr-Cyrl-RS"/>
              </w:rPr>
              <w:t>ских средстава из домаћих и иностраних по</w:t>
            </w:r>
            <w:r w:rsidR="00F916B5">
              <w:rPr>
                <w:bCs/>
                <w:sz w:val="22"/>
                <w:szCs w:val="22"/>
                <w:lang w:val="sr-Cyrl-RS"/>
              </w:rPr>
              <w:t>д</w:t>
            </w:r>
            <w:r w:rsidRPr="008168D0">
              <w:rPr>
                <w:bCs/>
                <w:sz w:val="22"/>
                <w:szCs w:val="22"/>
                <w:lang w:val="sr-Cyrl-RS"/>
              </w:rPr>
              <w:t>стицајних фондова или заинтересованих инвеститора за реализацију пројеката у области коришћења биомасе</w:t>
            </w:r>
            <w:r w:rsidR="00F916B5">
              <w:rPr>
                <w:bCs/>
                <w:sz w:val="22"/>
                <w:szCs w:val="22"/>
                <w:lang w:val="sr-Cyrl-RS"/>
              </w:rPr>
              <w:t>.</w:t>
            </w:r>
          </w:p>
          <w:p w14:paraId="7D527E21" w14:textId="77777777" w:rsidR="00C34278" w:rsidRPr="008168D0" w:rsidRDefault="00C34278" w:rsidP="00C34278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bCs/>
                <w:sz w:val="22"/>
                <w:szCs w:val="22"/>
                <w:lang w:val="sr-Cyrl-RS"/>
              </w:rPr>
            </w:pPr>
            <w:r w:rsidRPr="008168D0">
              <w:rPr>
                <w:bCs/>
                <w:sz w:val="22"/>
                <w:szCs w:val="22"/>
                <w:lang w:val="sr-Cyrl-RS"/>
              </w:rPr>
              <w:t>Израда студија и програма из области коришћења дрвне биомасе за енергију.</w:t>
            </w:r>
          </w:p>
          <w:p w14:paraId="60BDB87D" w14:textId="77777777" w:rsidR="00C34278" w:rsidRPr="008168D0" w:rsidRDefault="00C34278" w:rsidP="00C34278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bCs/>
                <w:sz w:val="22"/>
                <w:szCs w:val="22"/>
                <w:lang w:val="sr-Cyrl-RS"/>
              </w:rPr>
            </w:pPr>
            <w:r w:rsidRPr="008168D0">
              <w:rPr>
                <w:bCs/>
                <w:sz w:val="22"/>
                <w:szCs w:val="22"/>
                <w:lang w:val="sr-Cyrl-RS"/>
              </w:rPr>
              <w:t xml:space="preserve">Формирање лабораторије за истраживање у области дрвне биомасе </w:t>
            </w:r>
          </w:p>
          <w:p w14:paraId="695B8107" w14:textId="77777777" w:rsidR="00C34278" w:rsidRPr="008168D0" w:rsidRDefault="00C34278" w:rsidP="00C34278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bCs/>
                <w:sz w:val="22"/>
                <w:szCs w:val="22"/>
                <w:lang w:val="sr-Cyrl-RS"/>
              </w:rPr>
            </w:pPr>
            <w:r w:rsidRPr="008168D0">
              <w:rPr>
                <w:bCs/>
                <w:sz w:val="22"/>
                <w:szCs w:val="22"/>
                <w:lang w:val="sr-Cyrl-RS"/>
              </w:rPr>
              <w:t>Издавање билтена и часописа, популарних брошура и књига као и електронских издања стручних радова о коришће</w:t>
            </w:r>
            <w:r w:rsidR="00F916B5">
              <w:rPr>
                <w:bCs/>
                <w:sz w:val="22"/>
                <w:szCs w:val="22"/>
                <w:lang w:val="sr-Cyrl-RS"/>
              </w:rPr>
              <w:t>њ</w:t>
            </w:r>
            <w:r w:rsidRPr="008168D0">
              <w:rPr>
                <w:bCs/>
                <w:sz w:val="22"/>
                <w:szCs w:val="22"/>
                <w:lang w:val="sr-Cyrl-RS"/>
              </w:rPr>
              <w:t>у дрвне биомасе.</w:t>
            </w:r>
          </w:p>
          <w:p w14:paraId="7671DFC7" w14:textId="77777777" w:rsidR="00C34278" w:rsidRPr="008168D0" w:rsidRDefault="00C34278" w:rsidP="00C34278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bCs/>
                <w:sz w:val="22"/>
                <w:szCs w:val="22"/>
                <w:lang w:val="sr-Cyrl-RS"/>
              </w:rPr>
            </w:pPr>
            <w:r w:rsidRPr="008168D0">
              <w:rPr>
                <w:bCs/>
                <w:sz w:val="22"/>
                <w:szCs w:val="22"/>
                <w:lang w:val="sr-Cyrl-RS"/>
              </w:rPr>
              <w:t>Анализа и предлози за унапређивање правног и институционалног оквира у области коришћења дрвне биомасе.</w:t>
            </w:r>
          </w:p>
          <w:p w14:paraId="09A2C743" w14:textId="77777777" w:rsidR="00C34278" w:rsidRPr="008168D0" w:rsidRDefault="00C34278" w:rsidP="00C34278">
            <w:pPr>
              <w:pStyle w:val="ListParagraph"/>
              <w:numPr>
                <w:ilvl w:val="0"/>
                <w:numId w:val="7"/>
              </w:numPr>
              <w:spacing w:before="60" w:after="60"/>
              <w:jc w:val="both"/>
              <w:rPr>
                <w:bCs/>
                <w:sz w:val="22"/>
                <w:szCs w:val="22"/>
                <w:lang w:val="sr-Cyrl-RS"/>
              </w:rPr>
            </w:pPr>
            <w:r w:rsidRPr="008168D0">
              <w:rPr>
                <w:bCs/>
                <w:sz w:val="22"/>
                <w:szCs w:val="22"/>
                <w:lang w:val="sr-Cyrl-RS"/>
              </w:rPr>
              <w:t>Функционално обједињавање образовних и истраживачких активности из области дрвне биомасе.</w:t>
            </w:r>
          </w:p>
          <w:p w14:paraId="44C31375" w14:textId="77777777" w:rsidR="00164DC4" w:rsidRPr="008168D0" w:rsidRDefault="00C34278" w:rsidP="00C3427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8168D0">
              <w:rPr>
                <w:rFonts w:ascii="Times New Roman" w:hAnsi="Times New Roman" w:cs="Times New Roman"/>
                <w:bCs/>
                <w:lang w:val="sr-Cyrl-RS"/>
              </w:rPr>
              <w:t>Центар за сада не располаже простором и опремом.</w:t>
            </w:r>
          </w:p>
        </w:tc>
      </w:tr>
    </w:tbl>
    <w:p w14:paraId="24768273" w14:textId="77777777" w:rsidR="00B33273" w:rsidRPr="008168D0" w:rsidRDefault="00A14044" w:rsidP="008168D0">
      <w:pPr>
        <w:tabs>
          <w:tab w:val="left" w:pos="4057"/>
        </w:tabs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8168D0">
        <w:rPr>
          <w:rFonts w:ascii="Times New Roman" w:hAnsi="Times New Roman" w:cs="Times New Roman"/>
          <w:lang w:val="sr-Cyrl-RS"/>
        </w:rPr>
        <w:tab/>
      </w:r>
    </w:p>
    <w:p w14:paraId="71772C79" w14:textId="77777777" w:rsidR="00354930" w:rsidRPr="008168D0" w:rsidRDefault="00354930" w:rsidP="008168D0">
      <w:pPr>
        <w:tabs>
          <w:tab w:val="left" w:pos="4057"/>
        </w:tabs>
        <w:spacing w:line="240" w:lineRule="auto"/>
        <w:jc w:val="both"/>
        <w:rPr>
          <w:rFonts w:ascii="Times New Roman" w:hAnsi="Times New Roman" w:cs="Times New Roman"/>
          <w:lang w:val="sr-Cyrl-RS"/>
        </w:rPr>
      </w:pPr>
    </w:p>
    <w:sectPr w:rsidR="00354930" w:rsidRPr="008168D0" w:rsidSect="005905E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adni" w:date="2017-01-22T21:27:00Z" w:initials="R">
    <w:p w14:paraId="7FDCFD9A" w14:textId="77777777" w:rsidR="006C5F22" w:rsidRPr="006C5F22" w:rsidRDefault="006C5F22">
      <w:pPr>
        <w:pStyle w:val="CommentText"/>
        <w:rPr>
          <w:lang w:val="sr-Cyrl-RS"/>
        </w:rPr>
      </w:pPr>
      <w:r>
        <w:rPr>
          <w:rStyle w:val="CommentReference"/>
        </w:rPr>
        <w:annotationRef/>
      </w:r>
      <w:r>
        <w:rPr>
          <w:lang w:val="sr-Cyrl-RS"/>
        </w:rPr>
        <w:t>Проверити презиме.</w:t>
      </w:r>
    </w:p>
  </w:comment>
  <w:comment w:id="1" w:author="Radni" w:date="2017-01-22T21:27:00Z" w:initials="R">
    <w:p w14:paraId="5BF9ED56" w14:textId="77777777" w:rsidR="006C5F22" w:rsidRPr="006C5F22" w:rsidRDefault="006C5F22">
      <w:pPr>
        <w:pStyle w:val="CommentText"/>
        <w:rPr>
          <w:lang w:val="sr-Cyrl-RS"/>
        </w:rPr>
      </w:pPr>
      <w:r>
        <w:rPr>
          <w:rStyle w:val="CommentReference"/>
        </w:rPr>
        <w:annotationRef/>
      </w:r>
      <w:r>
        <w:rPr>
          <w:lang w:val="sr-Cyrl-RS"/>
        </w:rPr>
        <w:t>Проверити име.</w:t>
      </w:r>
    </w:p>
  </w:comment>
  <w:comment w:id="2" w:author="Radni" w:date="2017-01-22T21:28:00Z" w:initials="R">
    <w:p w14:paraId="1E12E7C4" w14:textId="77777777" w:rsidR="006C5F22" w:rsidRPr="006C5F22" w:rsidRDefault="006C5F22">
      <w:pPr>
        <w:pStyle w:val="CommentText"/>
        <w:rPr>
          <w:lang w:val="sr-Cyrl-RS"/>
        </w:rPr>
      </w:pPr>
      <w:r>
        <w:rPr>
          <w:rStyle w:val="CommentReference"/>
        </w:rPr>
        <w:annotationRef/>
      </w:r>
      <w:r>
        <w:rPr>
          <w:lang w:val="sr-Cyrl-RS"/>
        </w:rPr>
        <w:t>Проверити.</w:t>
      </w:r>
    </w:p>
  </w:comment>
  <w:comment w:id="3" w:author="Radni" w:date="2017-01-22T21:31:00Z" w:initials="R">
    <w:p w14:paraId="4DDD7DA6" w14:textId="002DCA9B" w:rsidR="00057EA9" w:rsidRPr="00057EA9" w:rsidRDefault="00057EA9">
      <w:pPr>
        <w:pStyle w:val="CommentText"/>
        <w:rPr>
          <w:lang w:val="sr-Cyrl-RS"/>
        </w:rPr>
      </w:pPr>
      <w:r>
        <w:rPr>
          <w:rStyle w:val="CommentReference"/>
        </w:rPr>
        <w:annotationRef/>
      </w:r>
      <w:r>
        <w:rPr>
          <w:lang w:val="sr-Cyrl-RS"/>
        </w:rPr>
        <w:t>Латиницом</w:t>
      </w:r>
      <w:bookmarkStart w:id="4" w:name="_GoBack"/>
      <w:bookmarkEnd w:id="4"/>
      <w:r>
        <w:rPr>
          <w:lang w:val="sr-Cyrl-RS"/>
        </w:rPr>
        <w:t>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DCFD9A" w15:done="0"/>
  <w15:commentEx w15:paraId="5BF9ED56" w15:done="0"/>
  <w15:commentEx w15:paraId="1E12E7C4" w15:done="0"/>
  <w15:commentEx w15:paraId="4DDD7DA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10E"/>
    <w:multiLevelType w:val="hybridMultilevel"/>
    <w:tmpl w:val="E8F20872"/>
    <w:lvl w:ilvl="0" w:tplc="37CAA9D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52C2F"/>
    <w:multiLevelType w:val="hybridMultilevel"/>
    <w:tmpl w:val="9D902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3B4E"/>
    <w:multiLevelType w:val="hybridMultilevel"/>
    <w:tmpl w:val="A630EB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82626"/>
    <w:multiLevelType w:val="hybridMultilevel"/>
    <w:tmpl w:val="CE32D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C2A16"/>
    <w:multiLevelType w:val="hybridMultilevel"/>
    <w:tmpl w:val="745A3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0628E"/>
    <w:multiLevelType w:val="hybridMultilevel"/>
    <w:tmpl w:val="A6CEE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064D7"/>
    <w:multiLevelType w:val="hybridMultilevel"/>
    <w:tmpl w:val="7974B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326E20"/>
    <w:multiLevelType w:val="hybridMultilevel"/>
    <w:tmpl w:val="29B8BD40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4EAD0F83"/>
    <w:multiLevelType w:val="hybridMultilevel"/>
    <w:tmpl w:val="AE7A0ACA"/>
    <w:lvl w:ilvl="0" w:tplc="4D447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dni">
    <w15:presenceInfo w15:providerId="None" w15:userId="Radn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05ED"/>
    <w:rsid w:val="00000372"/>
    <w:rsid w:val="000523BC"/>
    <w:rsid w:val="00057EA9"/>
    <w:rsid w:val="0006327A"/>
    <w:rsid w:val="000C468C"/>
    <w:rsid w:val="000E0C8B"/>
    <w:rsid w:val="00104056"/>
    <w:rsid w:val="0012114D"/>
    <w:rsid w:val="00164DC4"/>
    <w:rsid w:val="0017465E"/>
    <w:rsid w:val="001B3B74"/>
    <w:rsid w:val="001D424C"/>
    <w:rsid w:val="001F7BBB"/>
    <w:rsid w:val="00227A0E"/>
    <w:rsid w:val="00270E54"/>
    <w:rsid w:val="0027251E"/>
    <w:rsid w:val="002E7272"/>
    <w:rsid w:val="002F6207"/>
    <w:rsid w:val="00354930"/>
    <w:rsid w:val="00354DC0"/>
    <w:rsid w:val="00367B30"/>
    <w:rsid w:val="00401007"/>
    <w:rsid w:val="00487C54"/>
    <w:rsid w:val="0049304F"/>
    <w:rsid w:val="004A608D"/>
    <w:rsid w:val="004B27F2"/>
    <w:rsid w:val="00551CC9"/>
    <w:rsid w:val="005905ED"/>
    <w:rsid w:val="005B5574"/>
    <w:rsid w:val="005B77E2"/>
    <w:rsid w:val="006457A8"/>
    <w:rsid w:val="006C5F22"/>
    <w:rsid w:val="007407C4"/>
    <w:rsid w:val="0078144B"/>
    <w:rsid w:val="007966F9"/>
    <w:rsid w:val="007971F4"/>
    <w:rsid w:val="007D0345"/>
    <w:rsid w:val="008168D0"/>
    <w:rsid w:val="00833FAC"/>
    <w:rsid w:val="008444D7"/>
    <w:rsid w:val="008810C0"/>
    <w:rsid w:val="00881811"/>
    <w:rsid w:val="008B3AE0"/>
    <w:rsid w:val="00917B77"/>
    <w:rsid w:val="00960A6A"/>
    <w:rsid w:val="009B49DE"/>
    <w:rsid w:val="009E3339"/>
    <w:rsid w:val="009F3CB7"/>
    <w:rsid w:val="00A05F9A"/>
    <w:rsid w:val="00A14044"/>
    <w:rsid w:val="00AB25AF"/>
    <w:rsid w:val="00AF6271"/>
    <w:rsid w:val="00B10457"/>
    <w:rsid w:val="00B33273"/>
    <w:rsid w:val="00BA4096"/>
    <w:rsid w:val="00BB37EB"/>
    <w:rsid w:val="00BD1466"/>
    <w:rsid w:val="00BF113A"/>
    <w:rsid w:val="00C039D3"/>
    <w:rsid w:val="00C30F78"/>
    <w:rsid w:val="00C3148C"/>
    <w:rsid w:val="00C34278"/>
    <w:rsid w:val="00C74AF6"/>
    <w:rsid w:val="00C9355D"/>
    <w:rsid w:val="00C973C1"/>
    <w:rsid w:val="00CA45D2"/>
    <w:rsid w:val="00DA5690"/>
    <w:rsid w:val="00DB7FCE"/>
    <w:rsid w:val="00DC0AA4"/>
    <w:rsid w:val="00E11C08"/>
    <w:rsid w:val="00E770DC"/>
    <w:rsid w:val="00EB685F"/>
    <w:rsid w:val="00EC1893"/>
    <w:rsid w:val="00EF5B3B"/>
    <w:rsid w:val="00EF760F"/>
    <w:rsid w:val="00F121A6"/>
    <w:rsid w:val="00F50D55"/>
    <w:rsid w:val="00F916B5"/>
    <w:rsid w:val="00FB2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4C1DE"/>
  <w15:docId w15:val="{EE98C77A-DEE7-483F-A81D-952E28BF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627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25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A6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5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5F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5F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5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5F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70685-24E6-4E6A-A17E-D642515D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Radic</dc:creator>
  <cp:lastModifiedBy>Radni</cp:lastModifiedBy>
  <cp:revision>9</cp:revision>
  <dcterms:created xsi:type="dcterms:W3CDTF">2016-11-17T15:42:00Z</dcterms:created>
  <dcterms:modified xsi:type="dcterms:W3CDTF">2017-01-22T20:32:00Z</dcterms:modified>
</cp:coreProperties>
</file>