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8D2" w:rsidRPr="00AB105D" w:rsidRDefault="009D38D2" w:rsidP="00FC13AF">
      <w:pPr>
        <w:jc w:val="both"/>
        <w:rPr>
          <w:b/>
          <w:lang w:val="sr-Latn-BA"/>
        </w:rPr>
      </w:pPr>
      <w:r>
        <w:rPr>
          <w:b/>
          <w:lang w:val="sr-Cyrl-CS"/>
        </w:rPr>
        <w:t>Табела 5.</w:t>
      </w:r>
      <w:r>
        <w:rPr>
          <w:b/>
        </w:rPr>
        <w:t>2.</w:t>
      </w:r>
      <w:r>
        <w:rPr>
          <w:b/>
          <w:lang w:val="sr-Cyrl-CS"/>
        </w:rPr>
        <w:t xml:space="preserve"> </w:t>
      </w:r>
      <w:r>
        <w:rPr>
          <w:lang w:val="sr-Cyrl-CS"/>
        </w:rPr>
        <w:t>Спецификација</w:t>
      </w:r>
      <w:r>
        <w:t xml:space="preserve"> </w:t>
      </w:r>
      <w:r>
        <w:rPr>
          <w:lang w:val="sr-Cyrl-CS"/>
        </w:rPr>
        <w:t xml:space="preserve"> предмета на студијском програму мастер студија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1049"/>
        <w:gridCol w:w="833"/>
        <w:gridCol w:w="1895"/>
        <w:gridCol w:w="600"/>
        <w:gridCol w:w="2314"/>
        <w:gridCol w:w="342"/>
        <w:gridCol w:w="1271"/>
      </w:tblGrid>
      <w:tr w:rsidR="009D38D2" w:rsidRPr="00561432" w:rsidTr="00661D33">
        <w:tc>
          <w:tcPr>
            <w:tcW w:w="9855" w:type="dxa"/>
            <w:gridSpan w:val="8"/>
            <w:tcBorders>
              <w:top w:val="single" w:sz="4" w:space="0" w:color="auto"/>
              <w:left w:val="single" w:sz="4" w:space="0" w:color="auto"/>
              <w:bottom w:val="single" w:sz="4" w:space="0" w:color="auto"/>
              <w:right w:val="single" w:sz="4" w:space="0" w:color="auto"/>
            </w:tcBorders>
            <w:hideMark/>
          </w:tcPr>
          <w:p w:rsidR="009D38D2" w:rsidRPr="00561432" w:rsidRDefault="009D38D2" w:rsidP="00FC13AF">
            <w:pPr>
              <w:jc w:val="both"/>
              <w:rPr>
                <w:bCs/>
                <w:sz w:val="18"/>
                <w:szCs w:val="18"/>
                <w:lang w:val="sr-Cyrl-CS"/>
              </w:rPr>
            </w:pPr>
            <w:r w:rsidRPr="00561432">
              <w:rPr>
                <w:bCs/>
                <w:sz w:val="18"/>
                <w:szCs w:val="18"/>
                <w:lang w:val="sr-Cyrl-CS"/>
              </w:rPr>
              <w:t>Студијски програм</w:t>
            </w:r>
            <w:r w:rsidRPr="00561432">
              <w:rPr>
                <w:bCs/>
                <w:sz w:val="18"/>
                <w:szCs w:val="18"/>
              </w:rPr>
              <w:t>: Шумарство</w:t>
            </w:r>
          </w:p>
        </w:tc>
      </w:tr>
      <w:tr w:rsidR="009D38D2" w:rsidRPr="00561432" w:rsidTr="00661D33">
        <w:tc>
          <w:tcPr>
            <w:tcW w:w="9855" w:type="dxa"/>
            <w:gridSpan w:val="8"/>
            <w:tcBorders>
              <w:top w:val="single" w:sz="4" w:space="0" w:color="auto"/>
              <w:left w:val="single" w:sz="4" w:space="0" w:color="auto"/>
              <w:bottom w:val="single" w:sz="4" w:space="0" w:color="auto"/>
              <w:right w:val="single" w:sz="4" w:space="0" w:color="auto"/>
            </w:tcBorders>
            <w:hideMark/>
          </w:tcPr>
          <w:p w:rsidR="009D38D2" w:rsidRPr="00561432" w:rsidRDefault="009D38D2" w:rsidP="00FC13AF">
            <w:pPr>
              <w:jc w:val="both"/>
              <w:rPr>
                <w:bCs/>
                <w:sz w:val="18"/>
                <w:szCs w:val="18"/>
              </w:rPr>
            </w:pPr>
          </w:p>
        </w:tc>
      </w:tr>
      <w:tr w:rsidR="009D38D2" w:rsidRPr="00561432" w:rsidTr="00661D33">
        <w:trPr>
          <w:trHeight w:val="70"/>
        </w:trPr>
        <w:tc>
          <w:tcPr>
            <w:tcW w:w="9855" w:type="dxa"/>
            <w:gridSpan w:val="8"/>
            <w:tcBorders>
              <w:top w:val="single" w:sz="4" w:space="0" w:color="auto"/>
              <w:left w:val="single" w:sz="4" w:space="0" w:color="auto"/>
              <w:bottom w:val="single" w:sz="4" w:space="0" w:color="auto"/>
              <w:right w:val="single" w:sz="4" w:space="0" w:color="auto"/>
            </w:tcBorders>
            <w:hideMark/>
          </w:tcPr>
          <w:p w:rsidR="009D38D2" w:rsidRPr="00561432" w:rsidRDefault="009D38D2" w:rsidP="00FC13AF">
            <w:pPr>
              <w:jc w:val="both"/>
              <w:rPr>
                <w:bCs/>
                <w:sz w:val="18"/>
                <w:szCs w:val="18"/>
                <w:lang w:val="sr-Latn-BA"/>
              </w:rPr>
            </w:pPr>
            <w:r w:rsidRPr="00561432">
              <w:rPr>
                <w:bCs/>
                <w:sz w:val="18"/>
                <w:szCs w:val="18"/>
                <w:lang w:val="sr-Cyrl-CS"/>
              </w:rPr>
              <w:t>Изборно подручје (модул)</w:t>
            </w:r>
            <w:r w:rsidRPr="00561432">
              <w:rPr>
                <w:bCs/>
                <w:sz w:val="18"/>
                <w:szCs w:val="18"/>
                <w:lang w:val="sr-Latn-BA"/>
              </w:rPr>
              <w:t>:</w:t>
            </w:r>
            <w:r w:rsidRPr="00561432">
              <w:rPr>
                <w:sz w:val="18"/>
                <w:szCs w:val="18"/>
              </w:rPr>
              <w:t xml:space="preserve"> </w:t>
            </w:r>
            <w:r w:rsidRPr="00561432">
              <w:rPr>
                <w:bCs/>
                <w:sz w:val="18"/>
                <w:szCs w:val="18"/>
                <w:lang w:val="sr-Latn-BA"/>
              </w:rPr>
              <w:t>Коришћење шумских и ловних ресурса</w:t>
            </w:r>
          </w:p>
        </w:tc>
      </w:tr>
      <w:tr w:rsidR="009D38D2" w:rsidRPr="00561432" w:rsidTr="00661D33">
        <w:trPr>
          <w:trHeight w:val="70"/>
        </w:trPr>
        <w:tc>
          <w:tcPr>
            <w:tcW w:w="9855" w:type="dxa"/>
            <w:gridSpan w:val="8"/>
            <w:tcBorders>
              <w:top w:val="single" w:sz="4" w:space="0" w:color="auto"/>
              <w:left w:val="single" w:sz="4" w:space="0" w:color="auto"/>
              <w:bottom w:val="single" w:sz="4" w:space="0" w:color="auto"/>
              <w:right w:val="single" w:sz="4" w:space="0" w:color="auto"/>
            </w:tcBorders>
            <w:hideMark/>
          </w:tcPr>
          <w:p w:rsidR="009D38D2" w:rsidRPr="00561432" w:rsidRDefault="009D38D2" w:rsidP="00FC13AF">
            <w:pPr>
              <w:jc w:val="both"/>
              <w:rPr>
                <w:sz w:val="18"/>
                <w:szCs w:val="18"/>
              </w:rPr>
            </w:pPr>
            <w:r w:rsidRPr="00561432">
              <w:rPr>
                <w:bCs/>
                <w:sz w:val="18"/>
                <w:szCs w:val="18"/>
                <w:lang w:val="sr-Cyrl-CS"/>
              </w:rPr>
              <w:t>Назив предмета</w:t>
            </w:r>
            <w:r w:rsidRPr="00561432">
              <w:rPr>
                <w:b/>
                <w:bCs/>
                <w:sz w:val="18"/>
                <w:szCs w:val="18"/>
                <w:lang w:val="sr-Cyrl-CS"/>
              </w:rPr>
              <w:t>: ОТВАРАЊЕ ШУМА</w:t>
            </w:r>
          </w:p>
        </w:tc>
      </w:tr>
      <w:tr w:rsidR="009D38D2" w:rsidRPr="00561432" w:rsidTr="00661D33">
        <w:tc>
          <w:tcPr>
            <w:tcW w:w="9855" w:type="dxa"/>
            <w:gridSpan w:val="8"/>
            <w:tcBorders>
              <w:top w:val="single" w:sz="4" w:space="0" w:color="auto"/>
              <w:left w:val="single" w:sz="4" w:space="0" w:color="auto"/>
              <w:bottom w:val="single" w:sz="4" w:space="0" w:color="auto"/>
              <w:right w:val="single" w:sz="4" w:space="0" w:color="auto"/>
            </w:tcBorders>
            <w:hideMark/>
          </w:tcPr>
          <w:p w:rsidR="009D38D2" w:rsidRPr="00561432" w:rsidRDefault="009D38D2" w:rsidP="00FC13AF">
            <w:pPr>
              <w:jc w:val="both"/>
              <w:rPr>
                <w:bCs/>
                <w:sz w:val="18"/>
                <w:szCs w:val="18"/>
                <w:lang w:val="sr-Latn-BA"/>
              </w:rPr>
            </w:pPr>
            <w:r w:rsidRPr="00561432">
              <w:rPr>
                <w:bCs/>
                <w:sz w:val="18"/>
                <w:szCs w:val="18"/>
                <w:lang w:val="sr-Cyrl-CS"/>
              </w:rPr>
              <w:t xml:space="preserve">Наставник и сарадници: </w:t>
            </w:r>
            <w:r w:rsidR="001B3BE7">
              <w:rPr>
                <w:bCs/>
                <w:sz w:val="18"/>
                <w:szCs w:val="18"/>
                <w:lang w:val="sr-Cyrl-CS"/>
              </w:rPr>
              <w:fldChar w:fldCharType="begin"/>
            </w:r>
            <w:r w:rsidR="001B3BE7">
              <w:rPr>
                <w:bCs/>
                <w:sz w:val="18"/>
                <w:szCs w:val="18"/>
                <w:lang w:val="sr-Cyrl-CS"/>
              </w:rPr>
              <w:instrText xml:space="preserve"> HYPERLINK "../../ПРИЛОГ%209.3.%20-%20КЊИГА_НАСТАВНИКА/Даниловић%20Н%20Милорад.docx" </w:instrText>
            </w:r>
            <w:r w:rsidR="001B3BE7">
              <w:rPr>
                <w:bCs/>
                <w:sz w:val="18"/>
                <w:szCs w:val="18"/>
                <w:lang w:val="sr-Cyrl-CS"/>
              </w:rPr>
            </w:r>
            <w:r w:rsidR="001B3BE7">
              <w:rPr>
                <w:bCs/>
                <w:sz w:val="18"/>
                <w:szCs w:val="18"/>
                <w:lang w:val="sr-Cyrl-CS"/>
              </w:rPr>
              <w:fldChar w:fldCharType="separate"/>
            </w:r>
            <w:r w:rsidRPr="001B3BE7">
              <w:rPr>
                <w:rStyle w:val="Hyperlink"/>
                <w:bCs/>
                <w:sz w:val="18"/>
                <w:szCs w:val="18"/>
                <w:lang w:val="sr-Cyrl-CS"/>
              </w:rPr>
              <w:t>Др Милорад  Даниловић, ванредни професор</w:t>
            </w:r>
            <w:r w:rsidR="001B3BE7">
              <w:rPr>
                <w:bCs/>
                <w:sz w:val="18"/>
                <w:szCs w:val="18"/>
                <w:lang w:val="sr-Cyrl-CS"/>
              </w:rPr>
              <w:fldChar w:fldCharType="end"/>
            </w:r>
            <w:r w:rsidRPr="00561432">
              <w:rPr>
                <w:bCs/>
                <w:sz w:val="18"/>
                <w:szCs w:val="18"/>
                <w:lang w:val="sr-Latn-BA"/>
              </w:rPr>
              <w:t xml:space="preserve">, </w:t>
            </w:r>
            <w:r w:rsidR="001B3BE7">
              <w:rPr>
                <w:bCs/>
                <w:sz w:val="18"/>
                <w:szCs w:val="18"/>
                <w:lang w:val="sr-Latn-BA"/>
              </w:rPr>
              <w:fldChar w:fldCharType="begin"/>
            </w:r>
            <w:r w:rsidR="001B3BE7">
              <w:rPr>
                <w:bCs/>
                <w:sz w:val="18"/>
                <w:szCs w:val="18"/>
                <w:lang w:val="sr-Latn-BA"/>
              </w:rPr>
              <w:instrText xml:space="preserve"> HYPERLINK "../../ПРИЛОГ%209.5.%20-%20КЊИГА_САРАДНИКА/Душан%20М.%20Стојнић.doc" </w:instrText>
            </w:r>
            <w:r w:rsidR="001B3BE7">
              <w:rPr>
                <w:bCs/>
                <w:sz w:val="18"/>
                <w:szCs w:val="18"/>
                <w:lang w:val="sr-Latn-BA"/>
              </w:rPr>
            </w:r>
            <w:r w:rsidR="001B3BE7">
              <w:rPr>
                <w:bCs/>
                <w:sz w:val="18"/>
                <w:szCs w:val="18"/>
                <w:lang w:val="sr-Latn-BA"/>
              </w:rPr>
              <w:fldChar w:fldCharType="separate"/>
            </w:r>
            <w:r w:rsidRPr="001B3BE7">
              <w:rPr>
                <w:rStyle w:val="Hyperlink"/>
                <w:bCs/>
                <w:sz w:val="18"/>
                <w:szCs w:val="18"/>
                <w:lang w:val="sr-Latn-BA"/>
              </w:rPr>
              <w:t>маст. инж. Душан Стојнћ</w:t>
            </w:r>
            <w:r w:rsidR="001B3BE7">
              <w:rPr>
                <w:bCs/>
                <w:sz w:val="18"/>
                <w:szCs w:val="18"/>
                <w:lang w:val="sr-Latn-BA"/>
              </w:rPr>
              <w:fldChar w:fldCharType="end"/>
            </w:r>
            <w:bookmarkStart w:id="0" w:name="_GoBack"/>
            <w:bookmarkEnd w:id="0"/>
          </w:p>
        </w:tc>
      </w:tr>
      <w:tr w:rsidR="009D38D2" w:rsidRPr="00561432" w:rsidTr="00661D33">
        <w:tc>
          <w:tcPr>
            <w:tcW w:w="9855" w:type="dxa"/>
            <w:gridSpan w:val="8"/>
            <w:tcBorders>
              <w:top w:val="single" w:sz="4" w:space="0" w:color="auto"/>
              <w:left w:val="single" w:sz="4" w:space="0" w:color="auto"/>
              <w:bottom w:val="single" w:sz="4" w:space="0" w:color="auto"/>
              <w:right w:val="single" w:sz="4" w:space="0" w:color="auto"/>
            </w:tcBorders>
            <w:hideMark/>
          </w:tcPr>
          <w:p w:rsidR="009D38D2" w:rsidRPr="00561432" w:rsidRDefault="009D38D2" w:rsidP="00FC13AF">
            <w:pPr>
              <w:jc w:val="both"/>
              <w:rPr>
                <w:sz w:val="18"/>
                <w:szCs w:val="18"/>
              </w:rPr>
            </w:pPr>
            <w:r w:rsidRPr="00561432">
              <w:rPr>
                <w:bCs/>
                <w:sz w:val="18"/>
                <w:szCs w:val="18"/>
                <w:lang w:val="sr-Cyrl-CS"/>
              </w:rPr>
              <w:t>Статус предмета: Обавезни</w:t>
            </w:r>
          </w:p>
        </w:tc>
      </w:tr>
      <w:tr w:rsidR="009D38D2" w:rsidRPr="00561432" w:rsidTr="00661D33">
        <w:tc>
          <w:tcPr>
            <w:tcW w:w="9855" w:type="dxa"/>
            <w:gridSpan w:val="8"/>
            <w:tcBorders>
              <w:top w:val="single" w:sz="4" w:space="0" w:color="auto"/>
              <w:left w:val="single" w:sz="4" w:space="0" w:color="auto"/>
              <w:bottom w:val="single" w:sz="4" w:space="0" w:color="auto"/>
              <w:right w:val="single" w:sz="4" w:space="0" w:color="auto"/>
            </w:tcBorders>
            <w:hideMark/>
          </w:tcPr>
          <w:p w:rsidR="009D38D2" w:rsidRPr="00561432" w:rsidRDefault="009D38D2" w:rsidP="00B20CCA">
            <w:pPr>
              <w:jc w:val="both"/>
              <w:rPr>
                <w:sz w:val="18"/>
                <w:szCs w:val="18"/>
                <w:lang w:val="sr-Latn-BA"/>
              </w:rPr>
            </w:pPr>
            <w:r w:rsidRPr="00561432">
              <w:rPr>
                <w:bCs/>
                <w:sz w:val="18"/>
                <w:szCs w:val="18"/>
                <w:lang w:val="sr-Cyrl-CS"/>
              </w:rPr>
              <w:t>Број ЕСПБ</w:t>
            </w:r>
            <w:r w:rsidRPr="00561432">
              <w:rPr>
                <w:bCs/>
                <w:sz w:val="18"/>
                <w:szCs w:val="18"/>
                <w:lang w:val="sr-Latn-BA"/>
              </w:rPr>
              <w:t>:</w:t>
            </w:r>
            <w:r w:rsidR="00B20CCA">
              <w:rPr>
                <w:bCs/>
                <w:sz w:val="18"/>
                <w:szCs w:val="18"/>
                <w:lang w:val="sr-Latn-BA"/>
              </w:rPr>
              <w:t>7</w:t>
            </w:r>
          </w:p>
        </w:tc>
      </w:tr>
      <w:tr w:rsidR="009D38D2" w:rsidRPr="00561432" w:rsidTr="00661D33">
        <w:tc>
          <w:tcPr>
            <w:tcW w:w="9855" w:type="dxa"/>
            <w:gridSpan w:val="8"/>
            <w:tcBorders>
              <w:top w:val="single" w:sz="4" w:space="0" w:color="auto"/>
              <w:left w:val="single" w:sz="4" w:space="0" w:color="auto"/>
              <w:bottom w:val="single" w:sz="4" w:space="0" w:color="auto"/>
              <w:right w:val="single" w:sz="4" w:space="0" w:color="auto"/>
            </w:tcBorders>
            <w:hideMark/>
          </w:tcPr>
          <w:p w:rsidR="009D38D2" w:rsidRPr="00561432" w:rsidRDefault="009D38D2" w:rsidP="00FC13AF">
            <w:pPr>
              <w:jc w:val="both"/>
              <w:rPr>
                <w:bCs/>
                <w:iCs/>
                <w:sz w:val="18"/>
                <w:szCs w:val="18"/>
                <w:lang w:val="sr-Latn-BA"/>
              </w:rPr>
            </w:pPr>
            <w:r w:rsidRPr="00561432">
              <w:rPr>
                <w:bCs/>
                <w:sz w:val="18"/>
                <w:szCs w:val="18"/>
                <w:lang w:val="sr-Cyrl-CS"/>
              </w:rPr>
              <w:t>Услов</w:t>
            </w:r>
            <w:r w:rsidRPr="00561432">
              <w:rPr>
                <w:bCs/>
                <w:sz w:val="18"/>
                <w:szCs w:val="18"/>
              </w:rPr>
              <w:t>:</w:t>
            </w:r>
            <w:r w:rsidRPr="00561432">
              <w:rPr>
                <w:bCs/>
                <w:sz w:val="18"/>
                <w:szCs w:val="18"/>
                <w:lang w:val="sr-Cyrl-CS"/>
              </w:rPr>
              <w:t xml:space="preserve"> Без услова</w:t>
            </w:r>
          </w:p>
        </w:tc>
      </w:tr>
      <w:tr w:rsidR="009D38D2" w:rsidRPr="00561432" w:rsidTr="00661D33">
        <w:tc>
          <w:tcPr>
            <w:tcW w:w="9855" w:type="dxa"/>
            <w:gridSpan w:val="8"/>
            <w:tcBorders>
              <w:top w:val="single" w:sz="4" w:space="0" w:color="auto"/>
              <w:left w:val="single" w:sz="4" w:space="0" w:color="auto"/>
              <w:bottom w:val="single" w:sz="4" w:space="0" w:color="auto"/>
              <w:right w:val="single" w:sz="4" w:space="0" w:color="auto"/>
            </w:tcBorders>
            <w:hideMark/>
          </w:tcPr>
          <w:p w:rsidR="009D38D2" w:rsidRPr="00561432" w:rsidRDefault="009D38D2" w:rsidP="00FC13AF">
            <w:pPr>
              <w:jc w:val="both"/>
              <w:rPr>
                <w:bCs/>
                <w:sz w:val="18"/>
                <w:szCs w:val="18"/>
                <w:lang w:val="sr-Cyrl-CS"/>
              </w:rPr>
            </w:pPr>
            <w:r w:rsidRPr="00561432">
              <w:rPr>
                <w:bCs/>
                <w:sz w:val="18"/>
                <w:szCs w:val="18"/>
                <w:lang w:val="sr-Cyrl-CS"/>
              </w:rPr>
              <w:t>Циљ предмета</w:t>
            </w:r>
            <w:r w:rsidRPr="00561432">
              <w:rPr>
                <w:bCs/>
                <w:sz w:val="18"/>
                <w:szCs w:val="18"/>
                <w:lang w:val="sr-Latn-BA"/>
              </w:rPr>
              <w:t>:</w:t>
            </w:r>
            <w:r w:rsidRPr="00561432">
              <w:rPr>
                <w:bCs/>
                <w:sz w:val="18"/>
                <w:szCs w:val="18"/>
                <w:lang w:val="sr-Cyrl-CS"/>
              </w:rPr>
              <w:t xml:space="preserve"> Стицање теоретског и практичног знања у циљу оспособљавања за самостално планирање отварања шума мреже шумских комуникација. Садржај предмета је прилагођен стручном профилу и значају који ова проблематика има у решавању теоретских и практичних проблема отварања шума.</w:t>
            </w:r>
          </w:p>
        </w:tc>
      </w:tr>
      <w:tr w:rsidR="009D38D2" w:rsidRPr="00561432" w:rsidTr="00661D33">
        <w:tc>
          <w:tcPr>
            <w:tcW w:w="9855" w:type="dxa"/>
            <w:gridSpan w:val="8"/>
            <w:tcBorders>
              <w:top w:val="single" w:sz="4" w:space="0" w:color="auto"/>
              <w:left w:val="single" w:sz="4" w:space="0" w:color="auto"/>
              <w:bottom w:val="single" w:sz="4" w:space="0" w:color="auto"/>
              <w:right w:val="single" w:sz="4" w:space="0" w:color="auto"/>
            </w:tcBorders>
            <w:hideMark/>
          </w:tcPr>
          <w:p w:rsidR="009D38D2" w:rsidRPr="00561432" w:rsidRDefault="009D38D2" w:rsidP="00FC13AF">
            <w:pPr>
              <w:jc w:val="both"/>
              <w:rPr>
                <w:bCs/>
                <w:sz w:val="18"/>
                <w:szCs w:val="18"/>
                <w:lang w:val="sr-Cyrl-CS"/>
              </w:rPr>
            </w:pPr>
            <w:r w:rsidRPr="00561432">
              <w:rPr>
                <w:bCs/>
                <w:sz w:val="18"/>
                <w:szCs w:val="18"/>
                <w:lang w:val="sr-Cyrl-CS"/>
              </w:rPr>
              <w:t>Исход предмета</w:t>
            </w:r>
            <w:r w:rsidRPr="00561432">
              <w:rPr>
                <w:bCs/>
                <w:sz w:val="18"/>
                <w:szCs w:val="18"/>
                <w:lang w:val="sr-Latn-BA"/>
              </w:rPr>
              <w:t>:</w:t>
            </w:r>
            <w:r w:rsidRPr="00561432">
              <w:rPr>
                <w:bCs/>
                <w:sz w:val="18"/>
                <w:szCs w:val="18"/>
                <w:lang w:val="sr-Cyrl-CS"/>
              </w:rPr>
              <w:t xml:space="preserve"> Студент ће бити оспособљен да да самостално ураде програм отварања газдинске јединице  да раде пројекте отварања шумa путном инфраструктуром.</w:t>
            </w:r>
          </w:p>
        </w:tc>
      </w:tr>
      <w:tr w:rsidR="009D38D2" w:rsidRPr="00561432" w:rsidTr="00661D33">
        <w:tc>
          <w:tcPr>
            <w:tcW w:w="9855" w:type="dxa"/>
            <w:gridSpan w:val="8"/>
            <w:tcBorders>
              <w:top w:val="single" w:sz="4" w:space="0" w:color="auto"/>
              <w:left w:val="single" w:sz="4" w:space="0" w:color="auto"/>
              <w:bottom w:val="single" w:sz="4" w:space="0" w:color="auto"/>
              <w:right w:val="single" w:sz="4" w:space="0" w:color="auto"/>
            </w:tcBorders>
          </w:tcPr>
          <w:p w:rsidR="009D38D2" w:rsidRPr="00561432" w:rsidRDefault="009D38D2" w:rsidP="00FC13AF">
            <w:pPr>
              <w:jc w:val="both"/>
              <w:rPr>
                <w:bCs/>
                <w:sz w:val="18"/>
                <w:szCs w:val="18"/>
                <w:lang w:val="sr-Latn-BA"/>
              </w:rPr>
            </w:pPr>
            <w:r w:rsidRPr="00561432">
              <w:rPr>
                <w:bCs/>
                <w:sz w:val="18"/>
                <w:szCs w:val="18"/>
                <w:lang w:val="sr-Cyrl-CS"/>
              </w:rPr>
              <w:t>Садржај предмета</w:t>
            </w:r>
          </w:p>
          <w:p w:rsidR="009D38D2" w:rsidRPr="00561432" w:rsidRDefault="009D38D2" w:rsidP="00FC13AF">
            <w:pPr>
              <w:jc w:val="both"/>
              <w:rPr>
                <w:i/>
                <w:iCs/>
                <w:sz w:val="18"/>
                <w:szCs w:val="18"/>
                <w:lang w:val="sr-Latn-BA"/>
              </w:rPr>
            </w:pPr>
            <w:r w:rsidRPr="00561432">
              <w:rPr>
                <w:i/>
                <w:iCs/>
                <w:sz w:val="18"/>
                <w:szCs w:val="18"/>
                <w:lang w:val="sr-Cyrl-CS"/>
              </w:rPr>
              <w:t xml:space="preserve">Теоријска настава: </w:t>
            </w:r>
          </w:p>
          <w:p w:rsidR="009D38D2" w:rsidRPr="00561432" w:rsidRDefault="009D38D2" w:rsidP="00FC13AF">
            <w:pPr>
              <w:jc w:val="both"/>
              <w:rPr>
                <w:iCs/>
                <w:sz w:val="18"/>
                <w:szCs w:val="18"/>
                <w:lang w:val="sr-Latn-BA"/>
              </w:rPr>
            </w:pPr>
            <w:r w:rsidRPr="00561432">
              <w:rPr>
                <w:iCs/>
                <w:sz w:val="18"/>
                <w:szCs w:val="18"/>
                <w:lang w:val="sr-Latn-BA"/>
              </w:rPr>
              <w:t>Основни појмови о просторном планирању. Инфраструктура. Планирање мрежа путева. Планерска решења. Планирање мреже шумских путева. Пројекти мреже шумских путева. Планирање мреже влака. Пројекти мреже влака.</w:t>
            </w:r>
          </w:p>
          <w:p w:rsidR="009D38D2" w:rsidRPr="00561432" w:rsidRDefault="009D38D2" w:rsidP="00FC13AF">
            <w:pPr>
              <w:jc w:val="both"/>
              <w:rPr>
                <w:iCs/>
                <w:sz w:val="18"/>
                <w:szCs w:val="18"/>
                <w:lang w:val="sr-Latn-BA"/>
              </w:rPr>
            </w:pPr>
            <w:r w:rsidRPr="00561432">
              <w:rPr>
                <w:iCs/>
                <w:sz w:val="18"/>
                <w:szCs w:val="18"/>
                <w:lang w:val="sr-Latn-BA"/>
              </w:rPr>
              <w:t>Отварање шума примарном мрежом путева. Отвореност шума. Мере отворености шума. Поређење густине мреже шумских путева и степена отворености шума. O густини мреже путева код нас и у свету. Принципи отварања шума. Технике и системи отварања шума у зависности од намене површина под шумама. Отварање шума секундарном мрежом путева. Параметри који утичу на отварање шума. Критеријуми (релевантни фактори) за процену ефекта отварања. Средња дистанца привлачења дрвета. Положај стоваришта у шуми. Оптимизација секундарне путне мреже. Отворање шуме секундарном мрежом шумских путева употребом географско информационих система.</w:t>
            </w:r>
          </w:p>
          <w:p w:rsidR="009D38D2" w:rsidRPr="00FC13AF" w:rsidRDefault="009D38D2" w:rsidP="00FC13AF">
            <w:pPr>
              <w:jc w:val="both"/>
              <w:rPr>
                <w:i/>
                <w:iCs/>
                <w:sz w:val="18"/>
                <w:szCs w:val="18"/>
                <w:lang w:val="sr-Latn-BA"/>
              </w:rPr>
            </w:pPr>
            <w:r w:rsidRPr="00561432">
              <w:rPr>
                <w:i/>
                <w:iCs/>
                <w:sz w:val="18"/>
                <w:szCs w:val="18"/>
                <w:lang w:val="sr-Cyrl-CS"/>
              </w:rPr>
              <w:t>Практична настава</w:t>
            </w:r>
            <w:r w:rsidRPr="00561432">
              <w:rPr>
                <w:i/>
                <w:iCs/>
                <w:sz w:val="18"/>
                <w:szCs w:val="18"/>
                <w:lang w:val="ru-RU"/>
              </w:rPr>
              <w:t xml:space="preserve">: </w:t>
            </w:r>
            <w:r w:rsidRPr="00561432">
              <w:rPr>
                <w:iCs/>
                <w:sz w:val="18"/>
                <w:szCs w:val="18"/>
                <w:lang w:val="sr-Latn-BA"/>
              </w:rPr>
              <w:t>Упознавање са газдинском јединицом и практичном техником планирања мреже шумских путева. Подела пројектних задатака. Припрема карата.Анализа карактеристика шумског комплекса: намена простора и површина, имовинско-правно стање, техничка подела простора, топографски и хидрографски услови, еколошки услови и вегетација, заштита шума, стање шума, етат, коришћење шума, услови продаје и прераде дрвета, саобраћајни услови и стање шумских транспортних средстава, економски, културни и социјални услови. Анализа постојеће мреже примарних и секундарних шумских путева. Одређивање тренутне густине мреже шумских путева. Одређивање релативне отворености газдинске јединице.Планирање варијантних решења. Пројектовање више варијанти примарне мреже шумских путева. Одређивање густине мреже по поједним варијантама.  Планирање примарне мреже шумских путева употребом географских информативних система (ГИС-а), дигиталног модела терена и других савремених алата.Одређивање средње транспортне дистанце привлачења и превоза дрвета у равничарским подручјима.Одређивање средње транспортне дистанце привлачења и превоза дрвета у брдско-планинским подручјима.Калкулација трошкова изградње и одржавања шумских путева. Калкулација годишњих трошкова превоза дрвних сортимената.Оптимизација мреже шумских путева по критеријуму јединичних трошкова транспорта.Вишекритеријумска оптимизација мреже шумских путева.Планирање секундарне мреже шумских путева.Трошкови трошкови изградње и одржавања путевa.Трошкови изградње и одржавања влака.Отварање шума за потребе транспорта дрвета шумским жичарама.Рекапитулација појединих поглавља по избору студената. Задржавање на најбитнијим елементима програма.</w:t>
            </w:r>
          </w:p>
        </w:tc>
      </w:tr>
      <w:tr w:rsidR="009D38D2" w:rsidRPr="00561432" w:rsidTr="00661D33">
        <w:tc>
          <w:tcPr>
            <w:tcW w:w="9855" w:type="dxa"/>
            <w:gridSpan w:val="8"/>
            <w:tcBorders>
              <w:top w:val="single" w:sz="4" w:space="0" w:color="auto"/>
              <w:left w:val="single" w:sz="4" w:space="0" w:color="auto"/>
              <w:bottom w:val="single" w:sz="4" w:space="0" w:color="auto"/>
              <w:right w:val="single" w:sz="4" w:space="0" w:color="auto"/>
            </w:tcBorders>
            <w:hideMark/>
          </w:tcPr>
          <w:p w:rsidR="009D38D2" w:rsidRPr="00545D6B" w:rsidRDefault="00545D6B" w:rsidP="00661D33">
            <w:pPr>
              <w:rPr>
                <w:bCs/>
                <w:sz w:val="18"/>
                <w:szCs w:val="18"/>
                <w:lang w:val="sr-Latn-BA"/>
              </w:rPr>
            </w:pPr>
            <w:r>
              <w:rPr>
                <w:bCs/>
                <w:sz w:val="18"/>
                <w:szCs w:val="18"/>
                <w:lang w:val="sr-Cyrl-CS"/>
              </w:rPr>
              <w:t>Литература</w:t>
            </w:r>
            <w:r>
              <w:rPr>
                <w:bCs/>
                <w:sz w:val="18"/>
                <w:szCs w:val="18"/>
                <w:lang w:val="sr-Latn-BA"/>
              </w:rPr>
              <w:t>:</w:t>
            </w:r>
          </w:p>
          <w:p w:rsidR="009D38D2" w:rsidRPr="00561432" w:rsidRDefault="009D38D2" w:rsidP="00661D33">
            <w:pPr>
              <w:widowControl/>
              <w:autoSpaceDE/>
              <w:adjustRightInd/>
              <w:rPr>
                <w:color w:val="000000"/>
                <w:sz w:val="18"/>
                <w:szCs w:val="18"/>
                <w:lang w:val="sr-Cyrl-CS"/>
              </w:rPr>
            </w:pPr>
          </w:p>
        </w:tc>
      </w:tr>
      <w:tr w:rsidR="009D38D2" w:rsidRPr="00561432" w:rsidTr="00661D33">
        <w:tc>
          <w:tcPr>
            <w:tcW w:w="8242" w:type="dxa"/>
            <w:gridSpan w:val="6"/>
            <w:tcBorders>
              <w:top w:val="single" w:sz="4" w:space="0" w:color="auto"/>
              <w:left w:val="single" w:sz="4" w:space="0" w:color="auto"/>
              <w:bottom w:val="single" w:sz="4" w:space="0" w:color="auto"/>
              <w:right w:val="single" w:sz="4" w:space="0" w:color="auto"/>
            </w:tcBorders>
            <w:hideMark/>
          </w:tcPr>
          <w:p w:rsidR="009D38D2" w:rsidRPr="00561432" w:rsidRDefault="009D38D2" w:rsidP="00661D33">
            <w:pPr>
              <w:rPr>
                <w:bCs/>
                <w:sz w:val="18"/>
                <w:szCs w:val="18"/>
                <w:lang w:val="en-US"/>
              </w:rPr>
            </w:pPr>
            <w:r w:rsidRPr="00561432">
              <w:rPr>
                <w:bCs/>
                <w:sz w:val="18"/>
                <w:szCs w:val="18"/>
                <w:lang w:val="sr-Cyrl-CS"/>
              </w:rPr>
              <w:t xml:space="preserve">Број часова </w:t>
            </w:r>
            <w:r w:rsidRPr="00561432">
              <w:rPr>
                <w:sz w:val="18"/>
                <w:szCs w:val="18"/>
                <w:lang w:val="sr-Cyrl-CS"/>
              </w:rPr>
              <w:t xml:space="preserve"> активне наставе</w:t>
            </w:r>
          </w:p>
        </w:tc>
        <w:tc>
          <w:tcPr>
            <w:tcW w:w="1613" w:type="dxa"/>
            <w:gridSpan w:val="2"/>
            <w:vMerge w:val="restart"/>
            <w:tcBorders>
              <w:top w:val="single" w:sz="4" w:space="0" w:color="auto"/>
              <w:left w:val="single" w:sz="4" w:space="0" w:color="auto"/>
              <w:bottom w:val="single" w:sz="4" w:space="0" w:color="auto"/>
              <w:right w:val="single" w:sz="4" w:space="0" w:color="auto"/>
            </w:tcBorders>
            <w:hideMark/>
          </w:tcPr>
          <w:p w:rsidR="009D38D2" w:rsidRPr="00561432" w:rsidRDefault="009D38D2" w:rsidP="00661D33">
            <w:pPr>
              <w:rPr>
                <w:sz w:val="18"/>
                <w:szCs w:val="18"/>
                <w:lang w:val="en-US"/>
              </w:rPr>
            </w:pPr>
            <w:proofErr w:type="spellStart"/>
            <w:r w:rsidRPr="00561432">
              <w:rPr>
                <w:sz w:val="18"/>
                <w:szCs w:val="18"/>
                <w:lang w:val="en-US"/>
              </w:rPr>
              <w:t>Остали</w:t>
            </w:r>
            <w:proofErr w:type="spellEnd"/>
            <w:r w:rsidRPr="00561432">
              <w:rPr>
                <w:sz w:val="18"/>
                <w:szCs w:val="18"/>
                <w:lang w:val="en-US"/>
              </w:rPr>
              <w:t xml:space="preserve"> </w:t>
            </w:r>
            <w:proofErr w:type="spellStart"/>
            <w:r w:rsidRPr="00561432">
              <w:rPr>
                <w:sz w:val="18"/>
                <w:szCs w:val="18"/>
                <w:lang w:val="en-US"/>
              </w:rPr>
              <w:t>часови</w:t>
            </w:r>
            <w:proofErr w:type="spellEnd"/>
          </w:p>
          <w:p w:rsidR="009D38D2" w:rsidRPr="00561432" w:rsidRDefault="009D38D2" w:rsidP="00661D33">
            <w:pPr>
              <w:rPr>
                <w:bCs/>
                <w:sz w:val="18"/>
                <w:szCs w:val="18"/>
                <w:lang w:val="sr-Cyrl-CS"/>
              </w:rPr>
            </w:pPr>
          </w:p>
        </w:tc>
      </w:tr>
      <w:tr w:rsidR="009D38D2" w:rsidRPr="00561432" w:rsidTr="00661D33">
        <w:trPr>
          <w:trHeight w:val="436"/>
        </w:trPr>
        <w:tc>
          <w:tcPr>
            <w:tcW w:w="1551" w:type="dxa"/>
            <w:tcBorders>
              <w:top w:val="single" w:sz="4" w:space="0" w:color="auto"/>
              <w:left w:val="single" w:sz="4" w:space="0" w:color="auto"/>
              <w:bottom w:val="single" w:sz="4" w:space="0" w:color="auto"/>
              <w:right w:val="single" w:sz="4" w:space="0" w:color="auto"/>
            </w:tcBorders>
            <w:hideMark/>
          </w:tcPr>
          <w:p w:rsidR="009D38D2" w:rsidRPr="00561432" w:rsidRDefault="009D38D2" w:rsidP="00661D33">
            <w:pPr>
              <w:rPr>
                <w:bCs/>
                <w:sz w:val="18"/>
                <w:szCs w:val="18"/>
                <w:lang w:val="en-US"/>
              </w:rPr>
            </w:pPr>
            <w:proofErr w:type="spellStart"/>
            <w:r w:rsidRPr="00561432">
              <w:rPr>
                <w:bCs/>
                <w:sz w:val="18"/>
                <w:szCs w:val="18"/>
                <w:lang w:val="en-US"/>
              </w:rPr>
              <w:t>Предавања</w:t>
            </w:r>
            <w:proofErr w:type="spellEnd"/>
            <w:r w:rsidRPr="00561432">
              <w:rPr>
                <w:bCs/>
                <w:sz w:val="18"/>
                <w:szCs w:val="18"/>
                <w:lang w:val="en-US"/>
              </w:rPr>
              <w:t>:</w:t>
            </w:r>
          </w:p>
          <w:p w:rsidR="009D38D2" w:rsidRPr="004379C1" w:rsidRDefault="004379C1" w:rsidP="00661D33">
            <w:pPr>
              <w:jc w:val="center"/>
              <w:rPr>
                <w:bCs/>
                <w:sz w:val="18"/>
                <w:szCs w:val="18"/>
                <w:lang w:val="sr-Cyrl-RS"/>
              </w:rPr>
            </w:pPr>
            <w:r>
              <w:rPr>
                <w:bCs/>
                <w:sz w:val="18"/>
                <w:szCs w:val="18"/>
                <w:lang w:val="sr-Cyrl-RS"/>
              </w:rPr>
              <w:t>2</w:t>
            </w:r>
          </w:p>
        </w:tc>
        <w:tc>
          <w:tcPr>
            <w:tcW w:w="1049" w:type="dxa"/>
            <w:tcBorders>
              <w:top w:val="single" w:sz="4" w:space="0" w:color="auto"/>
              <w:left w:val="single" w:sz="4" w:space="0" w:color="auto"/>
              <w:bottom w:val="single" w:sz="4" w:space="0" w:color="auto"/>
              <w:right w:val="single" w:sz="4" w:space="0" w:color="auto"/>
            </w:tcBorders>
          </w:tcPr>
          <w:p w:rsidR="009D38D2" w:rsidRPr="00561432" w:rsidRDefault="009D38D2" w:rsidP="00661D33">
            <w:pPr>
              <w:rPr>
                <w:bCs/>
                <w:sz w:val="18"/>
                <w:szCs w:val="18"/>
                <w:lang w:val="sr-Cyrl-CS"/>
              </w:rPr>
            </w:pPr>
            <w:proofErr w:type="spellStart"/>
            <w:r w:rsidRPr="00561432">
              <w:rPr>
                <w:bCs/>
                <w:sz w:val="18"/>
                <w:szCs w:val="18"/>
                <w:lang w:val="en-US"/>
              </w:rPr>
              <w:t>Вежбе</w:t>
            </w:r>
            <w:proofErr w:type="spellEnd"/>
            <w:r w:rsidRPr="00561432">
              <w:rPr>
                <w:bCs/>
                <w:sz w:val="18"/>
                <w:szCs w:val="18"/>
                <w:lang w:val="en-US"/>
              </w:rPr>
              <w:t>:</w:t>
            </w:r>
          </w:p>
          <w:p w:rsidR="009D38D2" w:rsidRPr="004379C1" w:rsidRDefault="004379C1" w:rsidP="00661D33">
            <w:pPr>
              <w:jc w:val="center"/>
              <w:rPr>
                <w:bCs/>
                <w:sz w:val="18"/>
                <w:szCs w:val="18"/>
                <w:lang w:val="sr-Cyrl-RS"/>
              </w:rPr>
            </w:pPr>
            <w:r>
              <w:rPr>
                <w:bCs/>
                <w:sz w:val="18"/>
                <w:szCs w:val="18"/>
                <w:lang w:val="sr-Cyrl-RS"/>
              </w:rPr>
              <w:t>2</w:t>
            </w:r>
          </w:p>
        </w:tc>
        <w:tc>
          <w:tcPr>
            <w:tcW w:w="3328" w:type="dxa"/>
            <w:gridSpan w:val="3"/>
            <w:tcBorders>
              <w:top w:val="single" w:sz="4" w:space="0" w:color="auto"/>
              <w:left w:val="single" w:sz="4" w:space="0" w:color="auto"/>
              <w:bottom w:val="single" w:sz="4" w:space="0" w:color="auto"/>
              <w:right w:val="single" w:sz="4" w:space="0" w:color="auto"/>
            </w:tcBorders>
            <w:hideMark/>
          </w:tcPr>
          <w:p w:rsidR="009D38D2" w:rsidRPr="00561432" w:rsidRDefault="009D38D2" w:rsidP="00661D33">
            <w:pPr>
              <w:rPr>
                <w:bCs/>
                <w:sz w:val="18"/>
                <w:szCs w:val="18"/>
                <w:lang w:val="en-US"/>
              </w:rPr>
            </w:pPr>
            <w:proofErr w:type="spellStart"/>
            <w:r w:rsidRPr="00561432">
              <w:rPr>
                <w:bCs/>
                <w:sz w:val="18"/>
                <w:szCs w:val="18"/>
                <w:lang w:val="en-US"/>
              </w:rPr>
              <w:t>Други</w:t>
            </w:r>
            <w:proofErr w:type="spellEnd"/>
            <w:r w:rsidRPr="00561432">
              <w:rPr>
                <w:bCs/>
                <w:sz w:val="18"/>
                <w:szCs w:val="18"/>
                <w:lang w:val="en-US"/>
              </w:rPr>
              <w:t xml:space="preserve"> </w:t>
            </w:r>
            <w:proofErr w:type="spellStart"/>
            <w:r w:rsidRPr="00561432">
              <w:rPr>
                <w:bCs/>
                <w:sz w:val="18"/>
                <w:szCs w:val="18"/>
                <w:lang w:val="en-US"/>
              </w:rPr>
              <w:t>облици</w:t>
            </w:r>
            <w:proofErr w:type="spellEnd"/>
            <w:r w:rsidRPr="00561432">
              <w:rPr>
                <w:bCs/>
                <w:sz w:val="18"/>
                <w:szCs w:val="18"/>
                <w:lang w:val="en-US"/>
              </w:rPr>
              <w:t xml:space="preserve"> </w:t>
            </w:r>
            <w:proofErr w:type="spellStart"/>
            <w:r w:rsidRPr="00561432">
              <w:rPr>
                <w:bCs/>
                <w:sz w:val="18"/>
                <w:szCs w:val="18"/>
                <w:lang w:val="en-US"/>
              </w:rPr>
              <w:t>наставе</w:t>
            </w:r>
            <w:proofErr w:type="spellEnd"/>
            <w:r w:rsidRPr="00561432">
              <w:rPr>
                <w:bCs/>
                <w:sz w:val="18"/>
                <w:szCs w:val="18"/>
                <w:lang w:val="en-US"/>
              </w:rPr>
              <w:t>:</w:t>
            </w:r>
          </w:p>
          <w:p w:rsidR="009D38D2" w:rsidRPr="00561432" w:rsidRDefault="009D38D2" w:rsidP="00661D33">
            <w:pPr>
              <w:rPr>
                <w:bCs/>
                <w:sz w:val="18"/>
                <w:szCs w:val="18"/>
                <w:lang w:val="sr-Cyrl-CS"/>
              </w:rPr>
            </w:pPr>
          </w:p>
        </w:tc>
        <w:tc>
          <w:tcPr>
            <w:tcW w:w="2314" w:type="dxa"/>
            <w:tcBorders>
              <w:top w:val="single" w:sz="4" w:space="0" w:color="auto"/>
              <w:left w:val="single" w:sz="4" w:space="0" w:color="auto"/>
              <w:bottom w:val="single" w:sz="4" w:space="0" w:color="auto"/>
              <w:right w:val="single" w:sz="4" w:space="0" w:color="auto"/>
            </w:tcBorders>
            <w:hideMark/>
          </w:tcPr>
          <w:p w:rsidR="009D38D2" w:rsidRPr="00561432" w:rsidRDefault="009D38D2" w:rsidP="00661D33">
            <w:pPr>
              <w:rPr>
                <w:bCs/>
                <w:sz w:val="18"/>
                <w:szCs w:val="18"/>
                <w:lang w:val="sr-Cyrl-CS"/>
              </w:rPr>
            </w:pPr>
            <w:proofErr w:type="spellStart"/>
            <w:r w:rsidRPr="00561432">
              <w:rPr>
                <w:bCs/>
                <w:sz w:val="18"/>
                <w:szCs w:val="18"/>
                <w:lang w:val="en-US"/>
              </w:rPr>
              <w:t>Студијски</w:t>
            </w:r>
            <w:proofErr w:type="spellEnd"/>
            <w:r w:rsidRPr="00561432">
              <w:rPr>
                <w:bCs/>
                <w:sz w:val="18"/>
                <w:szCs w:val="18"/>
                <w:lang w:val="en-US"/>
              </w:rPr>
              <w:t xml:space="preserve"> </w:t>
            </w:r>
            <w:proofErr w:type="spellStart"/>
            <w:r w:rsidRPr="00561432">
              <w:rPr>
                <w:bCs/>
                <w:sz w:val="18"/>
                <w:szCs w:val="18"/>
                <w:lang w:val="en-US"/>
              </w:rPr>
              <w:t>истраживачки</w:t>
            </w:r>
            <w:proofErr w:type="spellEnd"/>
            <w:r w:rsidRPr="00561432">
              <w:rPr>
                <w:bCs/>
                <w:sz w:val="18"/>
                <w:szCs w:val="18"/>
                <w:lang w:val="en-US"/>
              </w:rPr>
              <w:t xml:space="preserve"> </w:t>
            </w:r>
            <w:proofErr w:type="spellStart"/>
            <w:r w:rsidRPr="00561432">
              <w:rPr>
                <w:bCs/>
                <w:sz w:val="18"/>
                <w:szCs w:val="18"/>
                <w:lang w:val="en-US"/>
              </w:rPr>
              <w:t>рад</w:t>
            </w:r>
            <w:proofErr w:type="spellEnd"/>
            <w:r w:rsidRPr="00561432">
              <w:rPr>
                <w:bCs/>
                <w:sz w:val="18"/>
                <w:szCs w:val="18"/>
                <w:lang w:val="en-US"/>
              </w:rPr>
              <w:t xml:space="preserve">: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38D2" w:rsidRPr="00561432" w:rsidRDefault="009D38D2" w:rsidP="00661D33">
            <w:pPr>
              <w:widowControl/>
              <w:autoSpaceDE/>
              <w:autoSpaceDN/>
              <w:adjustRightInd/>
              <w:rPr>
                <w:bCs/>
                <w:sz w:val="18"/>
                <w:szCs w:val="18"/>
                <w:lang w:val="sr-Cyrl-CS"/>
              </w:rPr>
            </w:pPr>
          </w:p>
        </w:tc>
      </w:tr>
      <w:tr w:rsidR="009D38D2" w:rsidRPr="00561432" w:rsidTr="00661D33">
        <w:tc>
          <w:tcPr>
            <w:tcW w:w="9855" w:type="dxa"/>
            <w:gridSpan w:val="8"/>
            <w:tcBorders>
              <w:top w:val="single" w:sz="4" w:space="0" w:color="auto"/>
              <w:left w:val="single" w:sz="4" w:space="0" w:color="auto"/>
              <w:bottom w:val="single" w:sz="4" w:space="0" w:color="auto"/>
              <w:right w:val="single" w:sz="4" w:space="0" w:color="auto"/>
            </w:tcBorders>
            <w:hideMark/>
          </w:tcPr>
          <w:p w:rsidR="009D38D2" w:rsidRPr="00561432" w:rsidRDefault="009D38D2" w:rsidP="00661D33">
            <w:pPr>
              <w:rPr>
                <w:bCs/>
                <w:sz w:val="18"/>
                <w:szCs w:val="18"/>
                <w:lang w:val="sr-Cyrl-CS"/>
              </w:rPr>
            </w:pPr>
            <w:r w:rsidRPr="00561432">
              <w:rPr>
                <w:bCs/>
                <w:sz w:val="18"/>
                <w:szCs w:val="18"/>
                <w:lang w:val="sr-Cyrl-CS"/>
              </w:rPr>
              <w:t>Методе извођења наставе:предавања, вежбе: Редовно похађање наставе, израда семинарског рада и елабората. Предиспитни колоквијум и усмени испит.</w:t>
            </w:r>
          </w:p>
        </w:tc>
      </w:tr>
      <w:tr w:rsidR="009D38D2" w:rsidRPr="00561432" w:rsidTr="00661D33">
        <w:tc>
          <w:tcPr>
            <w:tcW w:w="9855" w:type="dxa"/>
            <w:gridSpan w:val="8"/>
            <w:tcBorders>
              <w:top w:val="single" w:sz="4" w:space="0" w:color="auto"/>
              <w:left w:val="single" w:sz="4" w:space="0" w:color="auto"/>
              <w:bottom w:val="single" w:sz="4" w:space="0" w:color="auto"/>
              <w:right w:val="single" w:sz="4" w:space="0" w:color="auto"/>
            </w:tcBorders>
            <w:hideMark/>
          </w:tcPr>
          <w:p w:rsidR="009D38D2" w:rsidRPr="00561432" w:rsidRDefault="009D38D2" w:rsidP="00661D33">
            <w:pPr>
              <w:jc w:val="center"/>
              <w:rPr>
                <w:bCs/>
                <w:sz w:val="18"/>
                <w:szCs w:val="18"/>
                <w:lang w:val="ru-RU"/>
              </w:rPr>
            </w:pPr>
            <w:r w:rsidRPr="00561432">
              <w:rPr>
                <w:bCs/>
                <w:sz w:val="18"/>
                <w:szCs w:val="18"/>
                <w:lang w:val="sr-Cyrl-CS"/>
              </w:rPr>
              <w:t>Оцена  знања (максимални број поена 100)</w:t>
            </w:r>
          </w:p>
        </w:tc>
      </w:tr>
      <w:tr w:rsidR="009D38D2" w:rsidRPr="00561432" w:rsidTr="00661D33">
        <w:tc>
          <w:tcPr>
            <w:tcW w:w="3433" w:type="dxa"/>
            <w:gridSpan w:val="3"/>
            <w:tcBorders>
              <w:top w:val="single" w:sz="4" w:space="0" w:color="auto"/>
              <w:left w:val="single" w:sz="4" w:space="0" w:color="auto"/>
              <w:bottom w:val="single" w:sz="4" w:space="0" w:color="auto"/>
              <w:right w:val="single" w:sz="4" w:space="0" w:color="auto"/>
            </w:tcBorders>
            <w:hideMark/>
          </w:tcPr>
          <w:p w:rsidR="009D38D2" w:rsidRPr="00561432" w:rsidRDefault="009D38D2" w:rsidP="00661D33">
            <w:pPr>
              <w:rPr>
                <w:sz w:val="18"/>
                <w:szCs w:val="18"/>
                <w:lang w:val="sr-Cyrl-CS"/>
              </w:rPr>
            </w:pPr>
            <w:r w:rsidRPr="00561432">
              <w:rPr>
                <w:iCs/>
                <w:sz w:val="18"/>
                <w:szCs w:val="18"/>
                <w:lang w:val="sr-Cyrl-CS"/>
              </w:rPr>
              <w:t>Предиспитне обавезе</w:t>
            </w:r>
          </w:p>
        </w:tc>
        <w:tc>
          <w:tcPr>
            <w:tcW w:w="1895" w:type="dxa"/>
            <w:tcBorders>
              <w:top w:val="single" w:sz="4" w:space="0" w:color="auto"/>
              <w:left w:val="single" w:sz="4" w:space="0" w:color="auto"/>
              <w:bottom w:val="single" w:sz="4" w:space="0" w:color="auto"/>
              <w:right w:val="single" w:sz="4" w:space="0" w:color="auto"/>
            </w:tcBorders>
            <w:hideMark/>
          </w:tcPr>
          <w:p w:rsidR="009D38D2" w:rsidRPr="00561432" w:rsidRDefault="009D38D2" w:rsidP="00661D33">
            <w:pPr>
              <w:rPr>
                <w:bCs/>
                <w:sz w:val="18"/>
                <w:szCs w:val="18"/>
                <w:lang w:val="en-US"/>
              </w:rPr>
            </w:pPr>
            <w:proofErr w:type="spellStart"/>
            <w:r w:rsidRPr="00561432">
              <w:rPr>
                <w:bCs/>
                <w:sz w:val="18"/>
                <w:szCs w:val="18"/>
                <w:lang w:val="en-US"/>
              </w:rPr>
              <w:t>поена</w:t>
            </w:r>
            <w:proofErr w:type="spellEnd"/>
          </w:p>
        </w:tc>
        <w:tc>
          <w:tcPr>
            <w:tcW w:w="3256" w:type="dxa"/>
            <w:gridSpan w:val="3"/>
            <w:tcBorders>
              <w:top w:val="single" w:sz="4" w:space="0" w:color="auto"/>
              <w:left w:val="single" w:sz="4" w:space="0" w:color="auto"/>
              <w:bottom w:val="single" w:sz="4" w:space="0" w:color="auto"/>
              <w:right w:val="single" w:sz="4" w:space="0" w:color="auto"/>
            </w:tcBorders>
            <w:hideMark/>
          </w:tcPr>
          <w:p w:rsidR="009D38D2" w:rsidRPr="00561432" w:rsidRDefault="009D38D2" w:rsidP="00661D33">
            <w:pPr>
              <w:rPr>
                <w:sz w:val="18"/>
                <w:szCs w:val="18"/>
                <w:lang w:val="en-US"/>
              </w:rPr>
            </w:pPr>
            <w:proofErr w:type="spellStart"/>
            <w:r w:rsidRPr="00561432">
              <w:rPr>
                <w:sz w:val="18"/>
                <w:szCs w:val="18"/>
                <w:lang w:val="en-US"/>
              </w:rPr>
              <w:t>Завршни</w:t>
            </w:r>
            <w:proofErr w:type="spellEnd"/>
            <w:r w:rsidRPr="00561432">
              <w:rPr>
                <w:sz w:val="18"/>
                <w:szCs w:val="18"/>
                <w:lang w:val="en-US"/>
              </w:rPr>
              <w:t xml:space="preserve"> </w:t>
            </w:r>
            <w:proofErr w:type="spellStart"/>
            <w:r w:rsidRPr="00561432">
              <w:rPr>
                <w:sz w:val="18"/>
                <w:szCs w:val="18"/>
                <w:lang w:val="en-US"/>
              </w:rPr>
              <w:t>испит</w:t>
            </w:r>
            <w:proofErr w:type="spellEnd"/>
            <w:r w:rsidRPr="00561432">
              <w:rPr>
                <w:sz w:val="18"/>
                <w:szCs w:val="18"/>
                <w:lang w:val="en-US"/>
              </w:rPr>
              <w:t xml:space="preserve"> </w:t>
            </w:r>
          </w:p>
        </w:tc>
        <w:tc>
          <w:tcPr>
            <w:tcW w:w="1271" w:type="dxa"/>
            <w:tcBorders>
              <w:top w:val="single" w:sz="4" w:space="0" w:color="auto"/>
              <w:left w:val="single" w:sz="4" w:space="0" w:color="auto"/>
              <w:bottom w:val="single" w:sz="4" w:space="0" w:color="auto"/>
              <w:right w:val="single" w:sz="4" w:space="0" w:color="auto"/>
            </w:tcBorders>
            <w:hideMark/>
          </w:tcPr>
          <w:p w:rsidR="009D38D2" w:rsidRPr="00561432" w:rsidRDefault="009D38D2" w:rsidP="00661D33">
            <w:pPr>
              <w:rPr>
                <w:iCs/>
                <w:sz w:val="18"/>
                <w:szCs w:val="18"/>
                <w:lang w:val="en-US"/>
              </w:rPr>
            </w:pPr>
            <w:proofErr w:type="spellStart"/>
            <w:r w:rsidRPr="00561432">
              <w:rPr>
                <w:iCs/>
                <w:sz w:val="18"/>
                <w:szCs w:val="18"/>
                <w:lang w:val="en-US"/>
              </w:rPr>
              <w:t>поена</w:t>
            </w:r>
            <w:proofErr w:type="spellEnd"/>
          </w:p>
        </w:tc>
      </w:tr>
      <w:tr w:rsidR="009D38D2" w:rsidRPr="00561432" w:rsidTr="00661D33">
        <w:tc>
          <w:tcPr>
            <w:tcW w:w="3433" w:type="dxa"/>
            <w:gridSpan w:val="3"/>
            <w:tcBorders>
              <w:top w:val="single" w:sz="4" w:space="0" w:color="auto"/>
              <w:left w:val="single" w:sz="4" w:space="0" w:color="auto"/>
              <w:bottom w:val="single" w:sz="4" w:space="0" w:color="auto"/>
              <w:right w:val="single" w:sz="4" w:space="0" w:color="auto"/>
            </w:tcBorders>
            <w:hideMark/>
          </w:tcPr>
          <w:p w:rsidR="009D38D2" w:rsidRPr="00561432" w:rsidRDefault="009D38D2" w:rsidP="00661D33">
            <w:pPr>
              <w:rPr>
                <w:i/>
                <w:iCs/>
                <w:sz w:val="18"/>
                <w:szCs w:val="18"/>
                <w:lang w:val="sr-Cyrl-CS"/>
              </w:rPr>
            </w:pPr>
            <w:r w:rsidRPr="00561432">
              <w:rPr>
                <w:sz w:val="18"/>
                <w:szCs w:val="18"/>
                <w:lang w:val="sr-Cyrl-CS"/>
              </w:rPr>
              <w:t>активност у току предавања</w:t>
            </w:r>
          </w:p>
        </w:tc>
        <w:tc>
          <w:tcPr>
            <w:tcW w:w="1895" w:type="dxa"/>
            <w:tcBorders>
              <w:top w:val="single" w:sz="4" w:space="0" w:color="auto"/>
              <w:left w:val="single" w:sz="4" w:space="0" w:color="auto"/>
              <w:bottom w:val="single" w:sz="4" w:space="0" w:color="auto"/>
              <w:right w:val="single" w:sz="4" w:space="0" w:color="auto"/>
            </w:tcBorders>
            <w:hideMark/>
          </w:tcPr>
          <w:p w:rsidR="009D38D2" w:rsidRPr="00561432" w:rsidRDefault="003E1D47" w:rsidP="00661D33">
            <w:pPr>
              <w:jc w:val="center"/>
              <w:rPr>
                <w:bCs/>
                <w:sz w:val="18"/>
                <w:szCs w:val="18"/>
                <w:lang w:val="sr-Latn-BA"/>
              </w:rPr>
            </w:pPr>
            <w:r w:rsidRPr="00561432">
              <w:rPr>
                <w:bCs/>
                <w:sz w:val="18"/>
                <w:szCs w:val="18"/>
                <w:lang w:val="sr-Latn-BA"/>
              </w:rPr>
              <w:t>5</w:t>
            </w:r>
          </w:p>
        </w:tc>
        <w:tc>
          <w:tcPr>
            <w:tcW w:w="3256" w:type="dxa"/>
            <w:gridSpan w:val="3"/>
            <w:tcBorders>
              <w:top w:val="single" w:sz="4" w:space="0" w:color="auto"/>
              <w:left w:val="single" w:sz="4" w:space="0" w:color="auto"/>
              <w:bottom w:val="single" w:sz="4" w:space="0" w:color="auto"/>
              <w:right w:val="single" w:sz="4" w:space="0" w:color="auto"/>
            </w:tcBorders>
            <w:hideMark/>
          </w:tcPr>
          <w:p w:rsidR="009D38D2" w:rsidRPr="00561432" w:rsidRDefault="009D38D2" w:rsidP="00661D33">
            <w:pPr>
              <w:rPr>
                <w:i/>
                <w:iCs/>
                <w:sz w:val="18"/>
                <w:szCs w:val="18"/>
                <w:lang w:val="sr-Cyrl-CS"/>
              </w:rPr>
            </w:pPr>
            <w:r w:rsidRPr="00561432">
              <w:rPr>
                <w:sz w:val="18"/>
                <w:szCs w:val="18"/>
                <w:lang w:val="sr-Cyrl-CS"/>
              </w:rPr>
              <w:t>писмени испит</w:t>
            </w:r>
          </w:p>
        </w:tc>
        <w:tc>
          <w:tcPr>
            <w:tcW w:w="1271" w:type="dxa"/>
            <w:tcBorders>
              <w:top w:val="single" w:sz="4" w:space="0" w:color="auto"/>
              <w:left w:val="single" w:sz="4" w:space="0" w:color="auto"/>
              <w:bottom w:val="single" w:sz="4" w:space="0" w:color="auto"/>
              <w:right w:val="single" w:sz="4" w:space="0" w:color="auto"/>
            </w:tcBorders>
          </w:tcPr>
          <w:p w:rsidR="009D38D2" w:rsidRPr="00561432" w:rsidRDefault="009D38D2" w:rsidP="00661D33">
            <w:pPr>
              <w:jc w:val="center"/>
              <w:rPr>
                <w:iCs/>
                <w:sz w:val="18"/>
                <w:szCs w:val="18"/>
                <w:lang w:val="sr-Cyrl-CS"/>
              </w:rPr>
            </w:pPr>
          </w:p>
        </w:tc>
      </w:tr>
      <w:tr w:rsidR="009D38D2" w:rsidRPr="00561432" w:rsidTr="00661D33">
        <w:tc>
          <w:tcPr>
            <w:tcW w:w="3433" w:type="dxa"/>
            <w:gridSpan w:val="3"/>
            <w:tcBorders>
              <w:top w:val="single" w:sz="4" w:space="0" w:color="auto"/>
              <w:left w:val="single" w:sz="4" w:space="0" w:color="auto"/>
              <w:bottom w:val="single" w:sz="4" w:space="0" w:color="auto"/>
              <w:right w:val="single" w:sz="4" w:space="0" w:color="auto"/>
            </w:tcBorders>
            <w:hideMark/>
          </w:tcPr>
          <w:p w:rsidR="009D38D2" w:rsidRPr="00561432" w:rsidRDefault="009D38D2" w:rsidP="00661D33">
            <w:pPr>
              <w:rPr>
                <w:i/>
                <w:iCs/>
                <w:sz w:val="18"/>
                <w:szCs w:val="18"/>
                <w:lang w:val="sr-Cyrl-CS"/>
              </w:rPr>
            </w:pPr>
            <w:r w:rsidRPr="00561432">
              <w:rPr>
                <w:sz w:val="18"/>
                <w:szCs w:val="18"/>
                <w:lang w:val="sr-Cyrl-CS"/>
              </w:rPr>
              <w:t>практична настава</w:t>
            </w:r>
          </w:p>
        </w:tc>
        <w:tc>
          <w:tcPr>
            <w:tcW w:w="1895" w:type="dxa"/>
            <w:tcBorders>
              <w:top w:val="single" w:sz="4" w:space="0" w:color="auto"/>
              <w:left w:val="single" w:sz="4" w:space="0" w:color="auto"/>
              <w:bottom w:val="single" w:sz="4" w:space="0" w:color="auto"/>
              <w:right w:val="single" w:sz="4" w:space="0" w:color="auto"/>
            </w:tcBorders>
            <w:hideMark/>
          </w:tcPr>
          <w:p w:rsidR="009D38D2" w:rsidRPr="00561432" w:rsidRDefault="009D38D2" w:rsidP="00661D33">
            <w:pPr>
              <w:jc w:val="center"/>
              <w:rPr>
                <w:bCs/>
                <w:sz w:val="18"/>
                <w:szCs w:val="18"/>
                <w:lang w:val="sr-Latn-BA"/>
              </w:rPr>
            </w:pPr>
            <w:r w:rsidRPr="00561432">
              <w:rPr>
                <w:bCs/>
                <w:sz w:val="18"/>
                <w:szCs w:val="18"/>
                <w:lang w:val="sr-Latn-BA"/>
              </w:rPr>
              <w:t>10</w:t>
            </w:r>
          </w:p>
        </w:tc>
        <w:tc>
          <w:tcPr>
            <w:tcW w:w="3256" w:type="dxa"/>
            <w:gridSpan w:val="3"/>
            <w:tcBorders>
              <w:top w:val="single" w:sz="4" w:space="0" w:color="auto"/>
              <w:left w:val="single" w:sz="4" w:space="0" w:color="auto"/>
              <w:bottom w:val="single" w:sz="4" w:space="0" w:color="auto"/>
              <w:right w:val="single" w:sz="4" w:space="0" w:color="auto"/>
            </w:tcBorders>
            <w:hideMark/>
          </w:tcPr>
          <w:p w:rsidR="009D38D2" w:rsidRPr="00561432" w:rsidRDefault="009D38D2" w:rsidP="00661D33">
            <w:pPr>
              <w:rPr>
                <w:i/>
                <w:iCs/>
                <w:sz w:val="18"/>
                <w:szCs w:val="18"/>
                <w:lang w:val="sr-Cyrl-CS"/>
              </w:rPr>
            </w:pPr>
            <w:r w:rsidRPr="00561432">
              <w:rPr>
                <w:sz w:val="18"/>
                <w:szCs w:val="18"/>
                <w:lang w:val="sr-Cyrl-CS"/>
              </w:rPr>
              <w:t>усмени испт</w:t>
            </w:r>
          </w:p>
        </w:tc>
        <w:tc>
          <w:tcPr>
            <w:tcW w:w="1271" w:type="dxa"/>
            <w:tcBorders>
              <w:top w:val="single" w:sz="4" w:space="0" w:color="auto"/>
              <w:left w:val="single" w:sz="4" w:space="0" w:color="auto"/>
              <w:bottom w:val="single" w:sz="4" w:space="0" w:color="auto"/>
              <w:right w:val="single" w:sz="4" w:space="0" w:color="auto"/>
            </w:tcBorders>
            <w:hideMark/>
          </w:tcPr>
          <w:p w:rsidR="009D38D2" w:rsidRPr="00561432" w:rsidRDefault="009D38D2" w:rsidP="00661D33">
            <w:pPr>
              <w:jc w:val="center"/>
              <w:rPr>
                <w:iCs/>
                <w:sz w:val="18"/>
                <w:szCs w:val="18"/>
                <w:lang w:val="sr-Latn-BA"/>
              </w:rPr>
            </w:pPr>
            <w:r w:rsidRPr="00561432">
              <w:rPr>
                <w:iCs/>
                <w:sz w:val="18"/>
                <w:szCs w:val="18"/>
                <w:lang w:val="sr-Latn-BA"/>
              </w:rPr>
              <w:t>55</w:t>
            </w:r>
          </w:p>
        </w:tc>
      </w:tr>
      <w:tr w:rsidR="009D38D2" w:rsidRPr="00561432" w:rsidTr="00661D33">
        <w:tc>
          <w:tcPr>
            <w:tcW w:w="3433" w:type="dxa"/>
            <w:gridSpan w:val="3"/>
            <w:tcBorders>
              <w:top w:val="single" w:sz="4" w:space="0" w:color="auto"/>
              <w:left w:val="single" w:sz="4" w:space="0" w:color="auto"/>
              <w:bottom w:val="single" w:sz="4" w:space="0" w:color="auto"/>
              <w:right w:val="single" w:sz="4" w:space="0" w:color="auto"/>
            </w:tcBorders>
            <w:hideMark/>
          </w:tcPr>
          <w:p w:rsidR="009D38D2" w:rsidRPr="00561432" w:rsidRDefault="009D38D2" w:rsidP="00661D33">
            <w:pPr>
              <w:rPr>
                <w:i/>
                <w:iCs/>
                <w:sz w:val="18"/>
                <w:szCs w:val="18"/>
                <w:lang w:val="sr-Cyrl-CS"/>
              </w:rPr>
            </w:pPr>
            <w:r w:rsidRPr="00561432">
              <w:rPr>
                <w:sz w:val="18"/>
                <w:szCs w:val="18"/>
                <w:lang w:val="sr-Cyrl-CS"/>
              </w:rPr>
              <w:t>колоквијум-и</w:t>
            </w:r>
          </w:p>
        </w:tc>
        <w:tc>
          <w:tcPr>
            <w:tcW w:w="1895" w:type="dxa"/>
            <w:tcBorders>
              <w:top w:val="single" w:sz="4" w:space="0" w:color="auto"/>
              <w:left w:val="single" w:sz="4" w:space="0" w:color="auto"/>
              <w:bottom w:val="single" w:sz="4" w:space="0" w:color="auto"/>
              <w:right w:val="single" w:sz="4" w:space="0" w:color="auto"/>
            </w:tcBorders>
          </w:tcPr>
          <w:p w:rsidR="009D38D2" w:rsidRPr="00561432" w:rsidRDefault="009D38D2" w:rsidP="00661D33">
            <w:pPr>
              <w:jc w:val="center"/>
              <w:rPr>
                <w:bCs/>
                <w:sz w:val="18"/>
                <w:szCs w:val="18"/>
                <w:lang w:val="sr-Latn-BA"/>
              </w:rPr>
            </w:pPr>
            <w:r w:rsidRPr="00561432">
              <w:rPr>
                <w:bCs/>
                <w:sz w:val="18"/>
                <w:szCs w:val="18"/>
                <w:lang w:val="sr-Latn-BA"/>
              </w:rPr>
              <w:t>10</w:t>
            </w:r>
          </w:p>
        </w:tc>
        <w:tc>
          <w:tcPr>
            <w:tcW w:w="3256" w:type="dxa"/>
            <w:gridSpan w:val="3"/>
            <w:tcBorders>
              <w:top w:val="single" w:sz="4" w:space="0" w:color="auto"/>
              <w:left w:val="single" w:sz="4" w:space="0" w:color="auto"/>
              <w:bottom w:val="single" w:sz="4" w:space="0" w:color="auto"/>
              <w:right w:val="single" w:sz="4" w:space="0" w:color="auto"/>
            </w:tcBorders>
            <w:hideMark/>
          </w:tcPr>
          <w:p w:rsidR="009D38D2" w:rsidRPr="00561432" w:rsidRDefault="009D38D2" w:rsidP="00661D33">
            <w:pPr>
              <w:rPr>
                <w:i/>
                <w:iCs/>
                <w:sz w:val="18"/>
                <w:szCs w:val="18"/>
                <w:lang w:val="sr-Cyrl-CS"/>
              </w:rPr>
            </w:pPr>
            <w:r w:rsidRPr="00561432">
              <w:rPr>
                <w:i/>
                <w:iCs/>
                <w:sz w:val="18"/>
                <w:szCs w:val="18"/>
                <w:lang w:val="sr-Cyrl-CS"/>
              </w:rPr>
              <w:t>..........</w:t>
            </w:r>
          </w:p>
        </w:tc>
        <w:tc>
          <w:tcPr>
            <w:tcW w:w="1271" w:type="dxa"/>
            <w:tcBorders>
              <w:top w:val="single" w:sz="4" w:space="0" w:color="auto"/>
              <w:left w:val="single" w:sz="4" w:space="0" w:color="auto"/>
              <w:bottom w:val="single" w:sz="4" w:space="0" w:color="auto"/>
              <w:right w:val="single" w:sz="4" w:space="0" w:color="auto"/>
            </w:tcBorders>
          </w:tcPr>
          <w:p w:rsidR="009D38D2" w:rsidRPr="00561432" w:rsidRDefault="009D38D2" w:rsidP="00661D33">
            <w:pPr>
              <w:jc w:val="center"/>
              <w:rPr>
                <w:i/>
                <w:iCs/>
                <w:sz w:val="18"/>
                <w:szCs w:val="18"/>
                <w:lang w:val="sr-Cyrl-CS"/>
              </w:rPr>
            </w:pPr>
          </w:p>
        </w:tc>
      </w:tr>
      <w:tr w:rsidR="009D38D2" w:rsidRPr="00561432" w:rsidTr="00661D33">
        <w:tc>
          <w:tcPr>
            <w:tcW w:w="3433" w:type="dxa"/>
            <w:gridSpan w:val="3"/>
            <w:tcBorders>
              <w:top w:val="single" w:sz="4" w:space="0" w:color="auto"/>
              <w:left w:val="single" w:sz="4" w:space="0" w:color="auto"/>
              <w:bottom w:val="single" w:sz="4" w:space="0" w:color="auto"/>
              <w:right w:val="single" w:sz="4" w:space="0" w:color="auto"/>
            </w:tcBorders>
            <w:hideMark/>
          </w:tcPr>
          <w:p w:rsidR="009D38D2" w:rsidRPr="00561432" w:rsidRDefault="009D38D2" w:rsidP="00661D33">
            <w:pPr>
              <w:rPr>
                <w:sz w:val="18"/>
                <w:szCs w:val="18"/>
                <w:lang w:val="sr-Cyrl-CS"/>
              </w:rPr>
            </w:pPr>
            <w:r w:rsidRPr="00561432">
              <w:rPr>
                <w:sz w:val="18"/>
                <w:szCs w:val="18"/>
                <w:lang w:val="sr-Cyrl-CS"/>
              </w:rPr>
              <w:t>семинар-и</w:t>
            </w:r>
          </w:p>
        </w:tc>
        <w:tc>
          <w:tcPr>
            <w:tcW w:w="1895" w:type="dxa"/>
            <w:tcBorders>
              <w:top w:val="single" w:sz="4" w:space="0" w:color="auto"/>
              <w:left w:val="single" w:sz="4" w:space="0" w:color="auto"/>
              <w:bottom w:val="single" w:sz="4" w:space="0" w:color="auto"/>
              <w:right w:val="single" w:sz="4" w:space="0" w:color="auto"/>
            </w:tcBorders>
            <w:hideMark/>
          </w:tcPr>
          <w:p w:rsidR="009D38D2" w:rsidRPr="00561432" w:rsidRDefault="009D38D2" w:rsidP="00661D33">
            <w:pPr>
              <w:jc w:val="center"/>
              <w:rPr>
                <w:bCs/>
                <w:sz w:val="18"/>
                <w:szCs w:val="18"/>
                <w:lang w:val="sr-Latn-BA"/>
              </w:rPr>
            </w:pPr>
            <w:r w:rsidRPr="00561432">
              <w:rPr>
                <w:bCs/>
                <w:sz w:val="18"/>
                <w:szCs w:val="18"/>
                <w:lang w:val="sr-Latn-BA"/>
              </w:rPr>
              <w:t>20</w:t>
            </w:r>
          </w:p>
        </w:tc>
        <w:tc>
          <w:tcPr>
            <w:tcW w:w="3256" w:type="dxa"/>
            <w:gridSpan w:val="3"/>
            <w:tcBorders>
              <w:top w:val="single" w:sz="4" w:space="0" w:color="auto"/>
              <w:left w:val="single" w:sz="4" w:space="0" w:color="auto"/>
              <w:bottom w:val="single" w:sz="4" w:space="0" w:color="auto"/>
              <w:right w:val="single" w:sz="4" w:space="0" w:color="auto"/>
            </w:tcBorders>
          </w:tcPr>
          <w:p w:rsidR="009D38D2" w:rsidRPr="00561432" w:rsidRDefault="009D38D2" w:rsidP="00661D33">
            <w:pPr>
              <w:rPr>
                <w:i/>
                <w:iCs/>
                <w:sz w:val="18"/>
                <w:szCs w:val="18"/>
                <w:lang w:val="sr-Cyrl-CS"/>
              </w:rPr>
            </w:pPr>
          </w:p>
        </w:tc>
        <w:tc>
          <w:tcPr>
            <w:tcW w:w="1271" w:type="dxa"/>
            <w:tcBorders>
              <w:top w:val="single" w:sz="4" w:space="0" w:color="auto"/>
              <w:left w:val="single" w:sz="4" w:space="0" w:color="auto"/>
              <w:bottom w:val="single" w:sz="4" w:space="0" w:color="auto"/>
              <w:right w:val="single" w:sz="4" w:space="0" w:color="auto"/>
            </w:tcBorders>
          </w:tcPr>
          <w:p w:rsidR="009D38D2" w:rsidRPr="00561432" w:rsidRDefault="009D38D2" w:rsidP="00661D33">
            <w:pPr>
              <w:jc w:val="center"/>
              <w:rPr>
                <w:i/>
                <w:iCs/>
                <w:sz w:val="18"/>
                <w:szCs w:val="18"/>
                <w:lang w:val="sr-Cyrl-CS"/>
              </w:rPr>
            </w:pPr>
          </w:p>
        </w:tc>
      </w:tr>
    </w:tbl>
    <w:p w:rsidR="00264911" w:rsidRDefault="00264911"/>
    <w:sectPr w:rsidR="00264911" w:rsidSect="00E10E2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AD76EF"/>
    <w:multiLevelType w:val="hybridMultilevel"/>
    <w:tmpl w:val="E1B22076"/>
    <w:lvl w:ilvl="0" w:tplc="181A000F">
      <w:start w:val="1"/>
      <w:numFmt w:val="decimal"/>
      <w:lvlText w:val="%1."/>
      <w:lvlJc w:val="left"/>
      <w:pPr>
        <w:ind w:left="720" w:hanging="360"/>
      </w:p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9D38D2"/>
    <w:rsid w:val="00114BB7"/>
    <w:rsid w:val="00180C44"/>
    <w:rsid w:val="001B3BE7"/>
    <w:rsid w:val="00264911"/>
    <w:rsid w:val="003E1D47"/>
    <w:rsid w:val="004379C1"/>
    <w:rsid w:val="00545D6B"/>
    <w:rsid w:val="00561432"/>
    <w:rsid w:val="006A239C"/>
    <w:rsid w:val="006A4986"/>
    <w:rsid w:val="0074127E"/>
    <w:rsid w:val="009514D1"/>
    <w:rsid w:val="009D38D2"/>
    <w:rsid w:val="00AB105D"/>
    <w:rsid w:val="00B20CCA"/>
    <w:rsid w:val="00D207B2"/>
    <w:rsid w:val="00E10E28"/>
    <w:rsid w:val="00FC13AF"/>
  </w:rsids>
  <m:mathPr>
    <m:mathFont m:val="Cambria Math"/>
    <m:brkBin m:val="before"/>
    <m:brkBinSub m:val="--"/>
    <m:smallFrac/>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8D2"/>
    <w:pPr>
      <w:widowControl w:val="0"/>
      <w:autoSpaceDE w:val="0"/>
      <w:autoSpaceDN w:val="0"/>
      <w:adjustRightInd w:val="0"/>
      <w:spacing w:after="0" w:line="240" w:lineRule="auto"/>
    </w:pPr>
    <w:rPr>
      <w:rFonts w:ascii="Times New Roman" w:eastAsia="Times New Roman" w:hAnsi="Times New Roman" w:cs="Times New Roman"/>
      <w:sz w:val="20"/>
      <w:szCs w:val="20"/>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207B2"/>
    <w:rPr>
      <w:b/>
      <w:bCs/>
    </w:rPr>
  </w:style>
  <w:style w:type="paragraph" w:customStyle="1" w:styleId="Caption1">
    <w:name w:val="Caption1"/>
    <w:basedOn w:val="Normal"/>
    <w:rsid w:val="00D207B2"/>
    <w:pPr>
      <w:widowControl/>
      <w:autoSpaceDE/>
      <w:autoSpaceDN/>
      <w:adjustRightInd/>
      <w:spacing w:before="240" w:after="240"/>
    </w:pPr>
    <w:rPr>
      <w:sz w:val="24"/>
      <w:szCs w:val="24"/>
      <w:lang w:val="sr-Latn-BA" w:eastAsia="sr-Latn-BA"/>
    </w:rPr>
  </w:style>
  <w:style w:type="character" w:styleId="Hyperlink">
    <w:name w:val="Hyperlink"/>
    <w:basedOn w:val="DefaultParagraphFont"/>
    <w:uiPriority w:val="99"/>
    <w:unhideWhenUsed/>
    <w:rsid w:val="001B3BE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584810">
      <w:bodyDiv w:val="1"/>
      <w:marLeft w:val="0"/>
      <w:marRight w:val="0"/>
      <w:marTop w:val="0"/>
      <w:marBottom w:val="0"/>
      <w:divBdr>
        <w:top w:val="none" w:sz="0" w:space="0" w:color="auto"/>
        <w:left w:val="none" w:sz="0" w:space="0" w:color="auto"/>
        <w:bottom w:val="none" w:sz="0" w:space="0" w:color="auto"/>
        <w:right w:val="none" w:sz="0" w:space="0" w:color="auto"/>
      </w:divBdr>
      <w:divsChild>
        <w:div w:id="118643458">
          <w:marLeft w:val="0"/>
          <w:marRight w:val="0"/>
          <w:marTop w:val="0"/>
          <w:marBottom w:val="0"/>
          <w:divBdr>
            <w:top w:val="none" w:sz="0" w:space="0" w:color="auto"/>
            <w:left w:val="none" w:sz="0" w:space="0" w:color="auto"/>
            <w:bottom w:val="none" w:sz="0" w:space="0" w:color="auto"/>
            <w:right w:val="none" w:sz="0" w:space="0" w:color="auto"/>
          </w:divBdr>
          <w:divsChild>
            <w:div w:id="2004695978">
              <w:marLeft w:val="0"/>
              <w:marRight w:val="0"/>
              <w:marTop w:val="0"/>
              <w:marBottom w:val="0"/>
              <w:divBdr>
                <w:top w:val="none" w:sz="0" w:space="0" w:color="auto"/>
                <w:left w:val="none" w:sz="0" w:space="0" w:color="auto"/>
                <w:bottom w:val="none" w:sz="0" w:space="0" w:color="auto"/>
                <w:right w:val="none" w:sz="0" w:space="0" w:color="auto"/>
              </w:divBdr>
              <w:divsChild>
                <w:div w:id="1725132998">
                  <w:marLeft w:val="0"/>
                  <w:marRight w:val="0"/>
                  <w:marTop w:val="0"/>
                  <w:marBottom w:val="0"/>
                  <w:divBdr>
                    <w:top w:val="none" w:sz="0" w:space="0" w:color="auto"/>
                    <w:left w:val="none" w:sz="0" w:space="0" w:color="auto"/>
                    <w:bottom w:val="none" w:sz="0" w:space="0" w:color="auto"/>
                    <w:right w:val="none" w:sz="0" w:space="0" w:color="auto"/>
                  </w:divBdr>
                  <w:divsChild>
                    <w:div w:id="646399607">
                      <w:marLeft w:val="0"/>
                      <w:marRight w:val="0"/>
                      <w:marTop w:val="0"/>
                      <w:marBottom w:val="0"/>
                      <w:divBdr>
                        <w:top w:val="none" w:sz="0" w:space="0" w:color="auto"/>
                        <w:left w:val="none" w:sz="0" w:space="0" w:color="auto"/>
                        <w:bottom w:val="none" w:sz="0" w:space="0" w:color="auto"/>
                        <w:right w:val="none" w:sz="0" w:space="0" w:color="auto"/>
                      </w:divBdr>
                      <w:divsChild>
                        <w:div w:id="1111436495">
                          <w:marLeft w:val="0"/>
                          <w:marRight w:val="0"/>
                          <w:marTop w:val="0"/>
                          <w:marBottom w:val="0"/>
                          <w:divBdr>
                            <w:top w:val="none" w:sz="0" w:space="0" w:color="auto"/>
                            <w:left w:val="none" w:sz="0" w:space="0" w:color="auto"/>
                            <w:bottom w:val="none" w:sz="0" w:space="0" w:color="auto"/>
                            <w:right w:val="none" w:sz="0" w:space="0" w:color="auto"/>
                          </w:divBdr>
                          <w:divsChild>
                            <w:div w:id="1737240528">
                              <w:marLeft w:val="0"/>
                              <w:marRight w:val="0"/>
                              <w:marTop w:val="0"/>
                              <w:marBottom w:val="0"/>
                              <w:divBdr>
                                <w:top w:val="none" w:sz="0" w:space="0" w:color="auto"/>
                                <w:left w:val="none" w:sz="0" w:space="0" w:color="auto"/>
                                <w:bottom w:val="none" w:sz="0" w:space="0" w:color="auto"/>
                                <w:right w:val="none" w:sz="0" w:space="0" w:color="auto"/>
                              </w:divBdr>
                              <w:divsChild>
                                <w:div w:id="1745373619">
                                  <w:marLeft w:val="0"/>
                                  <w:marRight w:val="0"/>
                                  <w:marTop w:val="0"/>
                                  <w:marBottom w:val="0"/>
                                  <w:divBdr>
                                    <w:top w:val="none" w:sz="0" w:space="0" w:color="auto"/>
                                    <w:left w:val="none" w:sz="0" w:space="0" w:color="auto"/>
                                    <w:bottom w:val="none" w:sz="0" w:space="0" w:color="auto"/>
                                    <w:right w:val="none" w:sz="0" w:space="0" w:color="auto"/>
                                  </w:divBdr>
                                  <w:divsChild>
                                    <w:div w:id="2098404860">
                                      <w:marLeft w:val="0"/>
                                      <w:marRight w:val="0"/>
                                      <w:marTop w:val="0"/>
                                      <w:marBottom w:val="0"/>
                                      <w:divBdr>
                                        <w:top w:val="none" w:sz="0" w:space="0" w:color="auto"/>
                                        <w:left w:val="none" w:sz="0" w:space="0" w:color="auto"/>
                                        <w:bottom w:val="none" w:sz="0" w:space="0" w:color="auto"/>
                                        <w:right w:val="none" w:sz="0" w:space="0" w:color="auto"/>
                                      </w:divBdr>
                                      <w:divsChild>
                                        <w:div w:id="86240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6929982">
      <w:bodyDiv w:val="1"/>
      <w:marLeft w:val="0"/>
      <w:marRight w:val="0"/>
      <w:marTop w:val="0"/>
      <w:marBottom w:val="0"/>
      <w:divBdr>
        <w:top w:val="none" w:sz="0" w:space="0" w:color="auto"/>
        <w:left w:val="none" w:sz="0" w:space="0" w:color="auto"/>
        <w:bottom w:val="none" w:sz="0" w:space="0" w:color="auto"/>
        <w:right w:val="none" w:sz="0" w:space="0" w:color="auto"/>
      </w:divBdr>
      <w:divsChild>
        <w:div w:id="1169711844">
          <w:marLeft w:val="0"/>
          <w:marRight w:val="0"/>
          <w:marTop w:val="0"/>
          <w:marBottom w:val="0"/>
          <w:divBdr>
            <w:top w:val="none" w:sz="0" w:space="0" w:color="auto"/>
            <w:left w:val="none" w:sz="0" w:space="0" w:color="auto"/>
            <w:bottom w:val="none" w:sz="0" w:space="0" w:color="auto"/>
            <w:right w:val="none" w:sz="0" w:space="0" w:color="auto"/>
          </w:divBdr>
          <w:divsChild>
            <w:div w:id="1248226520">
              <w:marLeft w:val="0"/>
              <w:marRight w:val="0"/>
              <w:marTop w:val="0"/>
              <w:marBottom w:val="0"/>
              <w:divBdr>
                <w:top w:val="none" w:sz="0" w:space="0" w:color="auto"/>
                <w:left w:val="none" w:sz="0" w:space="0" w:color="auto"/>
                <w:bottom w:val="none" w:sz="0" w:space="0" w:color="auto"/>
                <w:right w:val="none" w:sz="0" w:space="0" w:color="auto"/>
              </w:divBdr>
              <w:divsChild>
                <w:div w:id="358705158">
                  <w:marLeft w:val="0"/>
                  <w:marRight w:val="0"/>
                  <w:marTop w:val="0"/>
                  <w:marBottom w:val="0"/>
                  <w:divBdr>
                    <w:top w:val="none" w:sz="0" w:space="0" w:color="auto"/>
                    <w:left w:val="none" w:sz="0" w:space="0" w:color="auto"/>
                    <w:bottom w:val="none" w:sz="0" w:space="0" w:color="auto"/>
                    <w:right w:val="none" w:sz="0" w:space="0" w:color="auto"/>
                  </w:divBdr>
                  <w:divsChild>
                    <w:div w:id="450133111">
                      <w:marLeft w:val="0"/>
                      <w:marRight w:val="0"/>
                      <w:marTop w:val="0"/>
                      <w:marBottom w:val="0"/>
                      <w:divBdr>
                        <w:top w:val="none" w:sz="0" w:space="0" w:color="auto"/>
                        <w:left w:val="none" w:sz="0" w:space="0" w:color="auto"/>
                        <w:bottom w:val="none" w:sz="0" w:space="0" w:color="auto"/>
                        <w:right w:val="none" w:sz="0" w:space="0" w:color="auto"/>
                      </w:divBdr>
                      <w:divsChild>
                        <w:div w:id="60565601">
                          <w:marLeft w:val="0"/>
                          <w:marRight w:val="0"/>
                          <w:marTop w:val="0"/>
                          <w:marBottom w:val="0"/>
                          <w:divBdr>
                            <w:top w:val="none" w:sz="0" w:space="0" w:color="auto"/>
                            <w:left w:val="none" w:sz="0" w:space="0" w:color="auto"/>
                            <w:bottom w:val="none" w:sz="0" w:space="0" w:color="auto"/>
                            <w:right w:val="none" w:sz="0" w:space="0" w:color="auto"/>
                          </w:divBdr>
                          <w:divsChild>
                            <w:div w:id="2010595716">
                              <w:marLeft w:val="0"/>
                              <w:marRight w:val="0"/>
                              <w:marTop w:val="0"/>
                              <w:marBottom w:val="0"/>
                              <w:divBdr>
                                <w:top w:val="none" w:sz="0" w:space="0" w:color="auto"/>
                                <w:left w:val="none" w:sz="0" w:space="0" w:color="auto"/>
                                <w:bottom w:val="none" w:sz="0" w:space="0" w:color="auto"/>
                                <w:right w:val="none" w:sz="0" w:space="0" w:color="auto"/>
                              </w:divBdr>
                              <w:divsChild>
                                <w:div w:id="1440100956">
                                  <w:marLeft w:val="0"/>
                                  <w:marRight w:val="0"/>
                                  <w:marTop w:val="0"/>
                                  <w:marBottom w:val="0"/>
                                  <w:divBdr>
                                    <w:top w:val="none" w:sz="0" w:space="0" w:color="auto"/>
                                    <w:left w:val="none" w:sz="0" w:space="0" w:color="auto"/>
                                    <w:bottom w:val="none" w:sz="0" w:space="0" w:color="auto"/>
                                    <w:right w:val="none" w:sz="0" w:space="0" w:color="auto"/>
                                  </w:divBdr>
                                  <w:divsChild>
                                    <w:div w:id="1503546969">
                                      <w:marLeft w:val="0"/>
                                      <w:marRight w:val="0"/>
                                      <w:marTop w:val="0"/>
                                      <w:marBottom w:val="0"/>
                                      <w:divBdr>
                                        <w:top w:val="none" w:sz="0" w:space="0" w:color="auto"/>
                                        <w:left w:val="none" w:sz="0" w:space="0" w:color="auto"/>
                                        <w:bottom w:val="none" w:sz="0" w:space="0" w:color="auto"/>
                                        <w:right w:val="none" w:sz="0" w:space="0" w:color="auto"/>
                                      </w:divBdr>
                                      <w:divsChild>
                                        <w:div w:id="172008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milorad</dc:creator>
  <cp:lastModifiedBy>Maza</cp:lastModifiedBy>
  <cp:revision>11</cp:revision>
  <dcterms:created xsi:type="dcterms:W3CDTF">2013-01-20T12:10:00Z</dcterms:created>
  <dcterms:modified xsi:type="dcterms:W3CDTF">2013-09-25T16:23:00Z</dcterms:modified>
</cp:coreProperties>
</file>