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B6" w:rsidRDefault="001A43B6" w:rsidP="001A43B6">
      <w:pPr>
        <w:rPr>
          <w:b/>
          <w:lang w:val="ru-RU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мастер студија</w:t>
      </w:r>
    </w:p>
    <w:p w:rsidR="00B93179" w:rsidRDefault="00B931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38"/>
        <w:gridCol w:w="794"/>
        <w:gridCol w:w="1841"/>
        <w:gridCol w:w="571"/>
        <w:gridCol w:w="2269"/>
        <w:gridCol w:w="326"/>
        <w:gridCol w:w="1248"/>
      </w:tblGrid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004F5D" w:rsidRPr="00004F5D">
              <w:rPr>
                <w:bCs/>
                <w:sz w:val="22"/>
                <w:szCs w:val="22"/>
              </w:rPr>
              <w:t>Шумарство</w:t>
            </w:r>
          </w:p>
        </w:tc>
      </w:tr>
      <w:tr w:rsidR="001A43B6" w:rsidRP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1A43B6" w:rsidRDefault="001A43B6" w:rsidP="00B30CC4">
            <w:pPr>
              <w:rPr>
                <w:bCs/>
                <w:sz w:val="22"/>
                <w:szCs w:val="22"/>
              </w:rPr>
            </w:pPr>
          </w:p>
        </w:tc>
      </w:tr>
      <w:tr w:rsidR="001A43B6" w:rsidTr="00B30CC4">
        <w:trPr>
          <w:trHeight w:val="7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="00004F5D" w:rsidRPr="0089349F">
              <w:rPr>
                <w:b/>
                <w:bCs/>
                <w:sz w:val="22"/>
                <w:szCs w:val="22"/>
                <w:lang w:val="sr-Cyrl-CS"/>
              </w:rPr>
              <w:t>Пошумљавање за посебне намене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Наставник и сарадници: </w:t>
            </w:r>
            <w:r w:rsidR="00E7417A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E7417A">
              <w:rPr>
                <w:b/>
                <w:bCs/>
                <w:sz w:val="22"/>
                <w:szCs w:val="22"/>
                <w:lang w:val="sr-Cyrl-CS"/>
              </w:rPr>
              <w:instrText xml:space="preserve"> HYPERLINK "../../ПРИЛОГ%209.3.%20-%20КЊИГА_НАСТАВНИКА/Владан%20К.%20Иветић.docx" </w:instrText>
            </w:r>
            <w:r w:rsidR="00E7417A">
              <w:rPr>
                <w:b/>
                <w:bCs/>
                <w:sz w:val="22"/>
                <w:szCs w:val="22"/>
                <w:lang w:val="sr-Cyrl-CS"/>
              </w:rPr>
            </w:r>
            <w:r w:rsidR="00E7417A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="00004F5D" w:rsidRPr="00E7417A">
              <w:rPr>
                <w:rStyle w:val="Hyperlink"/>
                <w:b/>
                <w:bCs/>
                <w:sz w:val="22"/>
                <w:szCs w:val="22"/>
                <w:lang w:val="sr-Cyrl-CS"/>
              </w:rPr>
              <w:t>Владан</w:t>
            </w:r>
            <w:r w:rsidR="00004F5D" w:rsidRPr="00E7417A">
              <w:rPr>
                <w:rStyle w:val="Hyperlink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04F5D" w:rsidRPr="00E7417A">
              <w:rPr>
                <w:rStyle w:val="Hyperlink"/>
                <w:b/>
                <w:bCs/>
                <w:sz w:val="22"/>
                <w:szCs w:val="22"/>
              </w:rPr>
              <w:t>К.</w:t>
            </w:r>
            <w:r w:rsidR="00004F5D" w:rsidRPr="00E7417A">
              <w:rPr>
                <w:rStyle w:val="Hyperlink"/>
                <w:b/>
                <w:bCs/>
                <w:sz w:val="22"/>
                <w:szCs w:val="22"/>
                <w:lang w:val="sr-Cyrl-CS"/>
              </w:rPr>
              <w:t xml:space="preserve"> Иветић</w:t>
            </w:r>
            <w:r w:rsidR="00E7417A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004F5D" w:rsidRPr="00004F5D">
              <w:rPr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 w:rsidR="002A138E">
              <w:rPr>
                <w:bCs/>
                <w:sz w:val="22"/>
                <w:szCs w:val="22"/>
                <w:lang w:val="sr-Cyrl-CS"/>
              </w:rPr>
              <w:t>:</w:t>
            </w:r>
            <w:r w:rsidR="00004F5D">
              <w:rPr>
                <w:bCs/>
                <w:sz w:val="22"/>
                <w:szCs w:val="22"/>
                <w:lang w:val="sr-Cyrl-CS"/>
              </w:rPr>
              <w:t xml:space="preserve"> 6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89349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  <w:r w:rsidR="00004F5D" w:rsidRPr="0089349F">
              <w:rPr>
                <w:b/>
                <w:bCs/>
                <w:sz w:val="22"/>
                <w:szCs w:val="22"/>
                <w:lang w:val="sr-Cyrl-CS"/>
              </w:rPr>
              <w:t>:</w:t>
            </w:r>
            <w:r w:rsidR="00004F5D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004F5D" w:rsidRPr="00004F5D">
              <w:rPr>
                <w:bCs/>
                <w:sz w:val="22"/>
                <w:szCs w:val="22"/>
                <w:lang w:val="sr-Cyrl-CS"/>
              </w:rPr>
              <w:t>Стицање неопходних знања за планирање, спровођење и контролу пошумљавања за посебне намене (пожаришта, голети, површинске експлоатације, пескови, јаловишта, депоније, компактна земљишта). Стицање неопходних знања за планирање пошумљавања у складу са климатским променама.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89349F">
              <w:rPr>
                <w:b/>
                <w:bCs/>
                <w:sz w:val="22"/>
                <w:szCs w:val="22"/>
                <w:lang w:val="sr-Cyrl-CS"/>
              </w:rPr>
              <w:t>Исход предмета</w:t>
            </w:r>
            <w:r w:rsidR="00004F5D" w:rsidRPr="0089349F">
              <w:rPr>
                <w:b/>
                <w:bCs/>
                <w:sz w:val="22"/>
                <w:szCs w:val="22"/>
                <w:lang w:val="sr-Cyrl-CS"/>
              </w:rPr>
              <w:t>:</w:t>
            </w:r>
            <w:r w:rsidR="00004F5D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004F5D" w:rsidRPr="00004F5D">
              <w:rPr>
                <w:bCs/>
                <w:sz w:val="22"/>
                <w:szCs w:val="22"/>
                <w:lang w:val="sr-Cyrl-CS"/>
              </w:rPr>
              <w:t>Оспособљеност за планирање, спровођење и контролу успеха пошумљавања за посебне намене и у складу са климатским променама.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1A43B6" w:rsidRDefault="001A43B6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89349F">
              <w:rPr>
                <w:i/>
                <w:iCs/>
                <w:sz w:val="22"/>
                <w:szCs w:val="22"/>
                <w:lang w:val="sr-Cyrl-CS"/>
              </w:rPr>
              <w:t>Теоријска настава: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="00004F5D" w:rsidRPr="0089349F">
              <w:rPr>
                <w:iCs/>
                <w:sz w:val="22"/>
                <w:szCs w:val="22"/>
                <w:lang w:val="sr-Cyrl-CS"/>
              </w:rPr>
              <w:t>Увод у технике пошумљавања. Пошумљавање пожаришта – планирање, спровођење и контрола успеха. Пошумљавање голети  – планирање, спровођење и контрола успеха. Пошумљавања након површинских експлоатација  – планирање, спровођење и контрола успеха. Пошумљавање депонија и јаловина – планирање, спровођење и контрола успеха. Пошумљавање компактних земљишта – планирање, спровођење и контрола успеха. Пошумљавање пескова  – планирање, спровођење и контрола успеха. Оснивање пољозаштитних појасева. Оснивање противерозионих шумских појасева. Пошумљавање у складу са климатским променама – адаптација природних популација и вештачких селекција и избор и производња садног материјала.</w:t>
            </w:r>
          </w:p>
          <w:p w:rsidR="001A43B6" w:rsidRPr="007718A1" w:rsidRDefault="001A43B6" w:rsidP="00B30CC4">
            <w:pPr>
              <w:rPr>
                <w:sz w:val="22"/>
                <w:szCs w:val="22"/>
              </w:rPr>
            </w:pPr>
            <w:r w:rsidRPr="0089349F">
              <w:rPr>
                <w:b/>
                <w:iCs/>
                <w:sz w:val="22"/>
                <w:szCs w:val="22"/>
                <w:lang w:val="sr-Cyrl-CS"/>
              </w:rPr>
              <w:t>Практична настава</w:t>
            </w:r>
            <w:r w:rsidRPr="0089349F">
              <w:rPr>
                <w:b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004F5D" w:rsidRPr="0089349F">
              <w:rPr>
                <w:iCs/>
                <w:sz w:val="22"/>
                <w:szCs w:val="22"/>
                <w:lang w:val="ru-RU"/>
              </w:rPr>
              <w:t>Рачунање потребне количине и цене садног материјала. Рачунање трошкова припреме станишта. Рачунање трошкова радне снаге. Рачунање трошкова садње. Рачунање трошкова неге након садње. Процена успеха пошумљавања.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1A43B6" w:rsidRPr="0089349F" w:rsidRDefault="00004F5D" w:rsidP="0089349F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89349F">
              <w:rPr>
                <w:color w:val="000000"/>
                <w:szCs w:val="24"/>
              </w:rPr>
              <w:t>Стилиновић С. (1991): Пошумљавање. Научна књига, Београд</w:t>
            </w:r>
          </w:p>
          <w:p w:rsidR="00004F5D" w:rsidRPr="0089349F" w:rsidRDefault="00004F5D" w:rsidP="0089349F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89349F">
              <w:rPr>
                <w:color w:val="000000"/>
                <w:szCs w:val="24"/>
              </w:rPr>
              <w:t>Лујић, Р. (1973): Шумске мелиорације. Универзитет у Београду, Шумарски факултет</w:t>
            </w:r>
          </w:p>
          <w:p w:rsidR="00004F5D" w:rsidRDefault="00004F5D" w:rsidP="0089349F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89349F">
              <w:rPr>
                <w:color w:val="000000"/>
                <w:szCs w:val="24"/>
              </w:rPr>
              <w:t>Томић, З., Ракоњац, Љ., Исајев, В. (уредници) (2011): Избор врста за пошумљавање и мелиорације у Централној Србији – монографија. Институт за шумарство, Београд</w:t>
            </w:r>
          </w:p>
          <w:p w:rsidR="007718A1" w:rsidRPr="007718A1" w:rsidRDefault="007718A1" w:rsidP="0089349F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7718A1">
              <w:t>Isajev, V., Ivetić, V</w:t>
            </w:r>
            <w:r w:rsidRPr="007718A1">
              <w:rPr>
                <w:b/>
              </w:rPr>
              <w:t>.</w:t>
            </w:r>
            <w:r w:rsidRPr="007718A1">
              <w:t>, Lavadinović, V., Lučić, A. (2010): Significance of flowering ash (</w:t>
            </w:r>
            <w:r w:rsidRPr="007718A1">
              <w:rPr>
                <w:i/>
              </w:rPr>
              <w:t>Fraxinus ornus</w:t>
            </w:r>
            <w:r w:rsidRPr="007718A1">
              <w:t xml:space="preserve"> L.) in the afforestation of degraded lands. In: Barančoková, M., Krajči, J., Kollár, J., Belčáková, I. (eds.), Landscape ecology – methods, applications and interdisciplinary approach. Institute of Landscape Ecology, Slovak Academy of Sciences, Bratislava. P. 747-753. ISBN 978-80-98325-16-0</w:t>
            </w:r>
          </w:p>
          <w:p w:rsidR="007718A1" w:rsidRPr="007718A1" w:rsidRDefault="007718A1" w:rsidP="0089349F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7718A1">
              <w:rPr>
                <w:caps/>
              </w:rPr>
              <w:t>I</w:t>
            </w:r>
            <w:r w:rsidRPr="007718A1">
              <w:t>vetić</w:t>
            </w:r>
            <w:r w:rsidRPr="007718A1">
              <w:rPr>
                <w:caps/>
              </w:rPr>
              <w:t xml:space="preserve"> V</w:t>
            </w:r>
            <w:r w:rsidRPr="007718A1">
              <w:t>., Isajev, V., Stavretović N., Cokić Z. (2005): Plant stocks production strategy for mine site reclamation purposes. Proceedings of 37th International October Conference on Mining and Metallurgy. Bor Lake, Bor. 3.-6. October. Procedings – p. 298 – 305 (ISBN 86-80987-34-4)</w:t>
            </w:r>
          </w:p>
        </w:tc>
      </w:tr>
      <w:tr w:rsidR="001A43B6" w:rsidTr="00B30CC4"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sr-Cyrl-CS"/>
              </w:rPr>
              <w:t xml:space="preserve">Број часова </w:t>
            </w:r>
            <w:r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Остали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часови</w:t>
            </w:r>
            <w:proofErr w:type="spellEnd"/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</w:tr>
      <w:tr w:rsidR="001A43B6" w:rsidTr="00B30CC4">
        <w:trPr>
          <w:trHeight w:val="43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Предавања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004F5D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Вежбе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004F5D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Други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облици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наставе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Студијски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истраживачки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рад</w:t>
            </w:r>
            <w:proofErr w:type="spellEnd"/>
            <w:r>
              <w:rPr>
                <w:bCs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B6" w:rsidRDefault="001A43B6" w:rsidP="00B30CC4">
            <w:pPr>
              <w:widowControl/>
              <w:autoSpaceDE/>
              <w:autoSpaceDN/>
              <w:adjustRightInd/>
              <w:rPr>
                <w:bCs/>
                <w:lang w:val="sr-Cyrl-CS"/>
              </w:rPr>
            </w:pP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Методе извођења наставе:</w:t>
            </w:r>
            <w:r w:rsidR="00004F5D">
              <w:t xml:space="preserve"> </w:t>
            </w:r>
            <w:r w:rsidR="00004F5D" w:rsidRPr="00004F5D">
              <w:rPr>
                <w:bCs/>
                <w:sz w:val="22"/>
                <w:szCs w:val="22"/>
                <w:lang w:val="sr-Cyrl-CS"/>
              </w:rPr>
              <w:t>Теоријска настава је праћена одговарајућим презентацијама и примерима и активно укључује слушаоце кроз дискусију о питањима везаним за тематску јединицу и кроз израду семинарског рада. На вежбама, поред решавања задатака, слушаоци израђују елаборат из пошумљавања који прати теоријски део наставе и чини саставни део семинарског рада.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Завршни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испит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004F5D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004F5D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004F5D" w:rsidP="00B30CC4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40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004F5D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</w:tbl>
    <w:p w:rsidR="001A43B6" w:rsidRPr="001A43B6" w:rsidRDefault="001A43B6"/>
    <w:sectPr w:rsidR="001A43B6" w:rsidRPr="001A43B6" w:rsidSect="00B93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74F"/>
    <w:multiLevelType w:val="hybridMultilevel"/>
    <w:tmpl w:val="6FA6B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145"/>
    <w:rsid w:val="00004F5D"/>
    <w:rsid w:val="001A43B6"/>
    <w:rsid w:val="001E7B50"/>
    <w:rsid w:val="002A138E"/>
    <w:rsid w:val="005E7DDD"/>
    <w:rsid w:val="007718A1"/>
    <w:rsid w:val="0089349F"/>
    <w:rsid w:val="00A64145"/>
    <w:rsid w:val="00B30CC4"/>
    <w:rsid w:val="00B93179"/>
    <w:rsid w:val="00E7417A"/>
    <w:rsid w:val="00F7138F"/>
    <w:rsid w:val="00F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4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Maza</cp:lastModifiedBy>
  <cp:revision>5</cp:revision>
  <cp:lastPrinted>2013-03-14T10:04:00Z</cp:lastPrinted>
  <dcterms:created xsi:type="dcterms:W3CDTF">2013-02-04T12:58:00Z</dcterms:created>
  <dcterms:modified xsi:type="dcterms:W3CDTF">2013-09-25T16:36:00Z</dcterms:modified>
</cp:coreProperties>
</file>