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D8" w:rsidRPr="00FC765E" w:rsidRDefault="00FC765E" w:rsidP="000C5B9B">
      <w:pPr>
        <w:spacing w:after="0"/>
        <w:rPr>
          <w:b/>
          <w:u w:val="single"/>
        </w:rPr>
      </w:pPr>
      <w:proofErr w:type="spellStart"/>
      <w:r w:rsidRPr="00FC765E">
        <w:rPr>
          <w:b/>
          <w:u w:val="single"/>
        </w:rPr>
        <w:t>Задатак</w:t>
      </w:r>
      <w:proofErr w:type="spellEnd"/>
    </w:p>
    <w:p w:rsidR="000C5B9B" w:rsidRPr="000C5B9B" w:rsidRDefault="000C5B9B" w:rsidP="000C5B9B">
      <w:pPr>
        <w:spacing w:after="0"/>
      </w:pPr>
    </w:p>
    <w:p w:rsidR="000C5B9B" w:rsidRPr="000C5B9B" w:rsidRDefault="000C5B9B" w:rsidP="000C5B9B">
      <w:proofErr w:type="spellStart"/>
      <w:proofErr w:type="gramStart"/>
      <w:r w:rsidRPr="000C5B9B">
        <w:t>Калкули</w:t>
      </w:r>
      <w:proofErr w:type="spellEnd"/>
      <w:r w:rsidRPr="000C5B9B">
        <w:rPr>
          <w:lang w:val="sr-Latn-CS"/>
        </w:rPr>
        <w:t>сати принос по методи групимичног газдовања, за Расинско шумско подручје којим газдује ШГ Крушевац, за газдинску класу високих букових шума код следећих елемената вредности површине, запремине и запреминског прираста.</w:t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48"/>
        <w:gridCol w:w="1041"/>
        <w:gridCol w:w="590"/>
        <w:gridCol w:w="991"/>
        <w:gridCol w:w="590"/>
        <w:gridCol w:w="679"/>
        <w:gridCol w:w="993"/>
        <w:gridCol w:w="456"/>
        <w:gridCol w:w="991"/>
        <w:gridCol w:w="456"/>
        <w:gridCol w:w="991"/>
        <w:gridCol w:w="456"/>
        <w:gridCol w:w="890"/>
        <w:gridCol w:w="445"/>
        <w:gridCol w:w="790"/>
      </w:tblGrid>
      <w:tr w:rsidR="000C5B9B" w:rsidRPr="000C5B9B" w:rsidTr="004F0446">
        <w:trPr>
          <w:trHeight w:val="19"/>
          <w:jc w:val="center"/>
        </w:trPr>
        <w:tc>
          <w:tcPr>
            <w:tcW w:w="54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УГ</w:t>
            </w:r>
            <w:r w:rsidRPr="000C5B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P(ha)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%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 m3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%</w:t>
            </w:r>
          </w:p>
        </w:tc>
        <w:tc>
          <w:tcPr>
            <w:tcW w:w="6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V/ha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</w:t>
            </w:r>
            <w:r w:rsidRPr="000C5B9B">
              <w:rPr>
                <w:rFonts w:ascii="Times New Roman" w:hAnsi="Times New Roman" w:cs="Times New Roman"/>
                <w:sz w:val="20"/>
                <w:szCs w:val="20"/>
              </w:rPr>
              <w:t>&lt;30cm</w:t>
            </w:r>
            <w:r w:rsidRPr="000C5B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0C5B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sz w:val="20"/>
                <w:szCs w:val="20"/>
              </w:rPr>
              <w:t>V 31-50</w:t>
            </w:r>
            <w:r w:rsidRPr="000C5B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0C5B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sz w:val="20"/>
                <w:szCs w:val="20"/>
              </w:rPr>
              <w:t>V&gt;50</w:t>
            </w:r>
            <w:r w:rsidRPr="000C5B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0C5B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8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B9B">
              <w:rPr>
                <w:rFonts w:ascii="Times New Roman" w:hAnsi="Times New Roman" w:cs="Times New Roman"/>
                <w:sz w:val="20"/>
                <w:szCs w:val="20"/>
              </w:rPr>
              <w:t>Zv</w:t>
            </w:r>
            <w:proofErr w:type="spellEnd"/>
            <w:r w:rsidRPr="000C5B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  <w:r w:rsidRPr="000C5B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m3</w:t>
            </w:r>
            <w:r w:rsidRPr="000C5B9B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  <w:r w:rsidRPr="000C5B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0C5B9B" w:rsidRPr="000C5B9B" w:rsidTr="004F0446">
        <w:trPr>
          <w:trHeight w:val="107"/>
          <w:jc w:val="center"/>
        </w:trPr>
        <w:tc>
          <w:tcPr>
            <w:tcW w:w="5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А1</w:t>
            </w:r>
            <w:r w:rsidRPr="000C5B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6885.20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1925765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531064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780346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614355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48196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B9B" w:rsidRPr="000C5B9B" w:rsidTr="004F0446">
        <w:trPr>
          <w:trHeight w:val="19"/>
          <w:jc w:val="center"/>
        </w:trPr>
        <w:tc>
          <w:tcPr>
            <w:tcW w:w="5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А2</w:t>
            </w:r>
            <w:r w:rsidRPr="000C5B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5147.37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1228304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175014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481017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572273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25222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B9B" w:rsidRPr="000C5B9B" w:rsidTr="004F0446">
        <w:trPr>
          <w:trHeight w:val="19"/>
          <w:jc w:val="center"/>
        </w:trPr>
        <w:tc>
          <w:tcPr>
            <w:tcW w:w="5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А3</w:t>
            </w:r>
            <w:r w:rsidRPr="000C5B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8558.34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1403645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380441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553587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469617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36801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B9B" w:rsidRPr="000C5B9B" w:rsidTr="004F0446">
        <w:trPr>
          <w:trHeight w:val="19"/>
          <w:jc w:val="center"/>
        </w:trPr>
        <w:tc>
          <w:tcPr>
            <w:tcW w:w="5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А4</w:t>
            </w:r>
            <w:r w:rsidRPr="000C5B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1221.56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213459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97353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92363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23743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6841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B9B" w:rsidRPr="000C5B9B" w:rsidTr="004F0446">
        <w:trPr>
          <w:trHeight w:val="19"/>
          <w:jc w:val="center"/>
        </w:trPr>
        <w:tc>
          <w:tcPr>
            <w:tcW w:w="5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А5</w:t>
            </w:r>
            <w:r w:rsidRPr="000C5B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2344.00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259378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67604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103966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87808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4219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B9B" w:rsidRPr="000C5B9B" w:rsidTr="004F0446">
        <w:trPr>
          <w:trHeight w:val="19"/>
          <w:jc w:val="center"/>
        </w:trPr>
        <w:tc>
          <w:tcPr>
            <w:tcW w:w="5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А6</w:t>
            </w:r>
            <w:r w:rsidRPr="000C5B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229.26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9957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7290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2166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B9B" w:rsidRPr="000C5B9B" w:rsidTr="004F0446">
        <w:trPr>
          <w:trHeight w:val="19"/>
          <w:jc w:val="center"/>
        </w:trPr>
        <w:tc>
          <w:tcPr>
            <w:tcW w:w="54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24385.73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5040508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1258766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2013445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1768297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5D5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121669</w:t>
            </w:r>
            <w:r w:rsidRPr="000C5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B9B" w:rsidRPr="000C5B9B" w:rsidRDefault="000C5B9B" w:rsidP="000C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5B9B" w:rsidRDefault="000C5B9B" w:rsidP="000C5B9B">
      <w:pPr>
        <w:spacing w:after="0"/>
      </w:pPr>
    </w:p>
    <w:p w:rsidR="000C5B9B" w:rsidRPr="000C5B9B" w:rsidRDefault="000C5B9B" w:rsidP="000C5B9B">
      <w:pPr>
        <w:pStyle w:val="ListParagraph"/>
        <w:numPr>
          <w:ilvl w:val="0"/>
          <w:numId w:val="1"/>
        </w:numPr>
        <w:spacing w:after="0"/>
      </w:pPr>
      <w:r w:rsidRPr="000C5B9B">
        <w:t xml:space="preserve">Kao </w:t>
      </w:r>
      <w:proofErr w:type="gramStart"/>
      <w:r w:rsidRPr="000C5B9B">
        <w:t>o</w:t>
      </w:r>
      <w:r w:rsidRPr="000C5B9B">
        <w:rPr>
          <w:lang w:val="sr-Latn-CS"/>
        </w:rPr>
        <w:t>рјентациона</w:t>
      </w:r>
      <w:r w:rsidRPr="000C5B9B">
        <w:t xml:space="preserve"> </w:t>
      </w:r>
      <w:r w:rsidRPr="000C5B9B">
        <w:rPr>
          <w:lang w:val="sr-Latn-CS"/>
        </w:rPr>
        <w:t xml:space="preserve"> нормална</w:t>
      </w:r>
      <w:proofErr w:type="gramEnd"/>
      <w:r w:rsidRPr="000C5B9B">
        <w:rPr>
          <w:lang w:val="sr-Latn-CS"/>
        </w:rPr>
        <w:t xml:space="preserve"> запремина усвојена је просечна запремина по јединици површине узгојне групе А1. </w:t>
      </w:r>
    </w:p>
    <w:p w:rsidR="000C5B9B" w:rsidRPr="000C5B9B" w:rsidRDefault="000C5B9B" w:rsidP="000C5B9B">
      <w:pPr>
        <w:pStyle w:val="ListParagraph"/>
        <w:numPr>
          <w:ilvl w:val="0"/>
          <w:numId w:val="1"/>
        </w:numPr>
        <w:spacing w:after="0"/>
      </w:pPr>
      <w:r w:rsidRPr="000C5B9B">
        <w:rPr>
          <w:lang w:val="sr-Latn-CS"/>
        </w:rPr>
        <w:t xml:space="preserve">орјентациони пречник сечиве зрелости  </w:t>
      </w:r>
      <w:r w:rsidRPr="000C5B9B">
        <w:t xml:space="preserve">je </w:t>
      </w:r>
      <w:r w:rsidRPr="000C5B9B">
        <w:rPr>
          <w:lang w:val="sr-Latn-CS"/>
        </w:rPr>
        <w:t xml:space="preserve">50 цм, </w:t>
      </w:r>
    </w:p>
    <w:p w:rsidR="000C5B9B" w:rsidRPr="000C5B9B" w:rsidRDefault="000C5B9B" w:rsidP="000C5B9B">
      <w:pPr>
        <w:pStyle w:val="ListParagraph"/>
        <w:numPr>
          <w:ilvl w:val="0"/>
          <w:numId w:val="1"/>
        </w:numPr>
        <w:spacing w:after="0"/>
      </w:pPr>
      <w:r w:rsidRPr="000C5B9B">
        <w:rPr>
          <w:lang w:val="sr-Latn-CS"/>
        </w:rPr>
        <w:t xml:space="preserve">запремина зрелог дрвета за сечу у односу на наведени пречник </w:t>
      </w:r>
      <w:r w:rsidRPr="000C5B9B">
        <w:t xml:space="preserve">je </w:t>
      </w:r>
      <w:r w:rsidRPr="000C5B9B">
        <w:rPr>
          <w:lang w:val="sr-Latn-CS"/>
        </w:rPr>
        <w:t>V</w:t>
      </w:r>
      <w:r w:rsidRPr="000C5B9B">
        <w:t>=</w:t>
      </w:r>
      <w:r w:rsidRPr="000C5B9B">
        <w:rPr>
          <w:lang w:val="sr-Latn-CS"/>
        </w:rPr>
        <w:t>1 768 297 m</w:t>
      </w:r>
      <w:r w:rsidRPr="000C5B9B">
        <w:rPr>
          <w:vertAlign w:val="superscript"/>
          <w:lang w:val="sr-Latn-CS"/>
        </w:rPr>
        <w:t>3</w:t>
      </w:r>
      <w:r w:rsidRPr="000C5B9B">
        <w:rPr>
          <w:lang w:val="sr-Latn-CS"/>
        </w:rPr>
        <w:t xml:space="preserve">, </w:t>
      </w:r>
    </w:p>
    <w:p w:rsidR="000C5B9B" w:rsidRPr="000C5B9B" w:rsidRDefault="000C5B9B" w:rsidP="000C5B9B">
      <w:pPr>
        <w:pStyle w:val="ListParagraph"/>
        <w:numPr>
          <w:ilvl w:val="0"/>
          <w:numId w:val="1"/>
        </w:numPr>
        <w:spacing w:after="0"/>
      </w:pPr>
      <w:r w:rsidRPr="000C5B9B">
        <w:rPr>
          <w:lang w:val="sr-Latn-CS"/>
        </w:rPr>
        <w:t xml:space="preserve">запремина презрелог дрвета стабала пречника d </w:t>
      </w:r>
      <w:r w:rsidRPr="000C5B9B">
        <w:t>&gt;</w:t>
      </w:r>
      <w:r w:rsidRPr="000C5B9B">
        <w:rPr>
          <w:lang w:val="sr-Latn-CS"/>
        </w:rPr>
        <w:t>60 цм је V</w:t>
      </w:r>
      <w:r w:rsidRPr="000C5B9B">
        <w:t>=</w:t>
      </w:r>
      <w:r w:rsidRPr="000C5B9B">
        <w:rPr>
          <w:lang w:val="sr-Latn-CS"/>
        </w:rPr>
        <w:t>913 626 m</w:t>
      </w:r>
      <w:r w:rsidRPr="000C5B9B">
        <w:rPr>
          <w:vertAlign w:val="superscript"/>
          <w:lang w:val="sr-Latn-CS"/>
        </w:rPr>
        <w:t>3</w:t>
      </w:r>
      <w:r w:rsidRPr="000C5B9B">
        <w:rPr>
          <w:lang w:val="sr-Latn-CS"/>
        </w:rPr>
        <w:t xml:space="preserve">. </w:t>
      </w:r>
    </w:p>
    <w:p w:rsidR="000C5B9B" w:rsidRPr="000C5B9B" w:rsidRDefault="000C5B9B" w:rsidP="000C5B9B">
      <w:pPr>
        <w:pStyle w:val="ListParagraph"/>
        <w:numPr>
          <w:ilvl w:val="0"/>
          <w:numId w:val="1"/>
        </w:numPr>
        <w:spacing w:after="0"/>
        <w:rPr>
          <w:lang w:val="sr-Latn-CS"/>
        </w:rPr>
      </w:pPr>
      <w:r w:rsidRPr="000C5B9B">
        <w:rPr>
          <w:lang w:val="sr-Latn-CS"/>
        </w:rPr>
        <w:t>укупна површина овог подручја је P</w:t>
      </w:r>
      <w:r w:rsidRPr="000C5B9B">
        <w:t>=</w:t>
      </w:r>
      <w:r w:rsidRPr="000C5B9B">
        <w:rPr>
          <w:lang w:val="sr-Latn-CS"/>
        </w:rPr>
        <w:t>64 725 ha од чега на необраслу површину отпада P</w:t>
      </w:r>
      <w:r w:rsidRPr="000C5B9B">
        <w:t>=</w:t>
      </w:r>
      <w:r w:rsidRPr="000C5B9B">
        <w:rPr>
          <w:lang w:val="sr-Latn-CS"/>
        </w:rPr>
        <w:t xml:space="preserve">12 225 ha што представља посебан проблем у газдовању шумама овог шумског подручја. </w:t>
      </w:r>
    </w:p>
    <w:p w:rsidR="000C5B9B" w:rsidRDefault="000C5B9B" w:rsidP="000C5B9B">
      <w:pPr>
        <w:spacing w:after="0"/>
        <w:rPr>
          <w:lang w:val="sr-Latn-CS"/>
        </w:rPr>
      </w:pPr>
    </w:p>
    <w:p w:rsidR="000C5B9B" w:rsidRPr="000C5B9B" w:rsidRDefault="00FC765E" w:rsidP="000C5B9B">
      <w:pPr>
        <w:spacing w:after="0"/>
      </w:pPr>
      <w:r>
        <w:rPr>
          <w:lang w:val="sr-Latn-CS"/>
        </w:rPr>
        <w:tab/>
      </w:r>
      <w:r w:rsidR="000C5B9B" w:rsidRPr="000C5B9B">
        <w:rPr>
          <w:lang w:val="sr-Latn-CS"/>
        </w:rPr>
        <w:t xml:space="preserve">На основу детаљне и потпуне анализе структуре и стања састојина на нивоу Расинског шумског подручја  одлучено је пре свега да </w:t>
      </w:r>
      <w:r w:rsidR="000C5B9B" w:rsidRPr="000C5B9B">
        <w:rPr>
          <w:u w:val="single"/>
          <w:lang w:val="sr-Latn-CS"/>
        </w:rPr>
        <w:t xml:space="preserve">укупан принос буде нешто мањи од укупног </w:t>
      </w:r>
      <w:r>
        <w:rPr>
          <w:u w:val="single"/>
          <w:lang w:val="sr-Latn-CS"/>
        </w:rPr>
        <w:t xml:space="preserve"> </w:t>
      </w:r>
      <w:r w:rsidR="000C5B9B" w:rsidRPr="000C5B9B">
        <w:rPr>
          <w:u w:val="single"/>
          <w:lang w:val="sr-Latn-CS"/>
        </w:rPr>
        <w:t>Iv</w:t>
      </w:r>
      <w:r w:rsidR="000C5B9B" w:rsidRPr="000C5B9B">
        <w:rPr>
          <w:lang w:val="sr-Latn-CS"/>
        </w:rPr>
        <w:t xml:space="preserve">, како би се уштедело у инвентару и у могућој мери поправило затечено стање. </w:t>
      </w:r>
    </w:p>
    <w:p w:rsidR="000C5B9B" w:rsidRPr="000C5B9B" w:rsidRDefault="00FC765E" w:rsidP="000C5B9B">
      <w:pPr>
        <w:spacing w:after="0"/>
      </w:pPr>
      <w:r>
        <w:rPr>
          <w:lang w:val="sr-Latn-CS"/>
        </w:rPr>
        <w:tab/>
      </w:r>
      <w:r w:rsidR="000C5B9B" w:rsidRPr="000C5B9B">
        <w:rPr>
          <w:lang w:val="sr-Latn-CS"/>
        </w:rPr>
        <w:t>Са друге стране, одлучено је да се у узгојној групи А1 не улази сечама сем у случају вештачки изазване интервенције, односно да се некалкулисањем приноса у овој узгојној групи очува залиха у одређеној мери, бар на истом нивоу</w:t>
      </w:r>
      <w:r w:rsidR="000C5B9B" w:rsidRPr="000C5B9B">
        <w:rPr>
          <w:lang w:val="sr-Cyrl-CS"/>
        </w:rPr>
        <w:t>.</w:t>
      </w:r>
      <w:r w:rsidR="000C5B9B" w:rsidRPr="000C5B9B">
        <w:rPr>
          <w:lang w:val="sr-Latn-CS"/>
        </w:rPr>
        <w:t xml:space="preserve"> </w:t>
      </w:r>
    </w:p>
    <w:p w:rsidR="000C5B9B" w:rsidRPr="000C5B9B" w:rsidRDefault="00FC765E" w:rsidP="000C5B9B">
      <w:pPr>
        <w:spacing w:after="0"/>
      </w:pPr>
      <w:r>
        <w:rPr>
          <w:lang w:val="sr-Latn-CS"/>
        </w:rPr>
        <w:tab/>
      </w:r>
      <w:r w:rsidR="000C5B9B" w:rsidRPr="000C5B9B">
        <w:rPr>
          <w:lang w:val="sr-Latn-CS"/>
        </w:rPr>
        <w:t xml:space="preserve">При томе свему сећи ће се 50% од укупне запремине, узгојне групе А3, стабала d </w:t>
      </w:r>
      <w:r w:rsidR="000C5B9B" w:rsidRPr="000C5B9B">
        <w:t>&gt;</w:t>
      </w:r>
      <w:r w:rsidR="000C5B9B" w:rsidRPr="000C5B9B">
        <w:rPr>
          <w:lang w:val="sr-Latn-CS"/>
        </w:rPr>
        <w:t>30 cm.</w:t>
      </w:r>
    </w:p>
    <w:p w:rsidR="000C5B9B" w:rsidRPr="000C5B9B" w:rsidRDefault="00FC765E" w:rsidP="000C5B9B">
      <w:pPr>
        <w:spacing w:after="0"/>
      </w:pPr>
      <w:r>
        <w:rPr>
          <w:lang w:val="sr-Latn-CS"/>
        </w:rPr>
        <w:tab/>
      </w:r>
      <w:r w:rsidR="000C5B9B" w:rsidRPr="000C5B9B">
        <w:rPr>
          <w:lang w:val="sr-Latn-CS"/>
        </w:rPr>
        <w:t>Расположива запремина узгојне групе А2 искористиће се у наредних 5 уређајних раздобља, такође стабала пречника изнад 30 cm.</w:t>
      </w:r>
    </w:p>
    <w:p w:rsidR="000C5B9B" w:rsidRPr="000C5B9B" w:rsidRDefault="00FC765E" w:rsidP="000C5B9B">
      <w:pPr>
        <w:spacing w:after="0"/>
      </w:pPr>
      <w:r>
        <w:rPr>
          <w:lang w:val="sr-Latn-CS"/>
        </w:rPr>
        <w:tab/>
      </w:r>
      <w:r w:rsidR="000C5B9B" w:rsidRPr="000C5B9B">
        <w:rPr>
          <w:lang w:val="sr-Latn-CS"/>
        </w:rPr>
        <w:t xml:space="preserve">У узгојној групи А4 сећи ће се стабла јачих димензија углавном предоминантна у износу 40% од расположивог Iv. </w:t>
      </w:r>
    </w:p>
    <w:p w:rsidR="00FC765E" w:rsidRDefault="00FC765E" w:rsidP="000C5B9B">
      <w:pPr>
        <w:spacing w:after="0"/>
        <w:rPr>
          <w:lang w:val="sr-Latn-CS"/>
        </w:rPr>
      </w:pPr>
      <w:r>
        <w:rPr>
          <w:lang w:val="sr-Latn-CS"/>
        </w:rPr>
        <w:tab/>
      </w:r>
      <w:r w:rsidR="000C5B9B" w:rsidRPr="000C5B9B">
        <w:rPr>
          <w:lang w:val="sr-Latn-CS"/>
        </w:rPr>
        <w:t xml:space="preserve">У </w:t>
      </w:r>
      <w:r w:rsidR="000C5B9B" w:rsidRPr="000C5B9B">
        <w:rPr>
          <w:lang w:val="sr-Cyrl-CS"/>
        </w:rPr>
        <w:t>узг.групи</w:t>
      </w:r>
      <w:r w:rsidR="000C5B9B" w:rsidRPr="000C5B9B">
        <w:rPr>
          <w:lang w:val="sr-Latn-CS"/>
        </w:rPr>
        <w:t xml:space="preserve"> А6 сећи ће се сва стабла d </w:t>
      </w:r>
      <w:r w:rsidR="000C5B9B" w:rsidRPr="000C5B9B">
        <w:t>&gt;</w:t>
      </w:r>
      <w:r w:rsidR="000C5B9B" w:rsidRPr="000C5B9B">
        <w:rPr>
          <w:lang w:val="sr-Latn-CS"/>
        </w:rPr>
        <w:t>10 cm (то су причувци, заостала и предоминантна стабла) у том случају етат на нивоу Расин</w:t>
      </w:r>
      <w:r w:rsidR="000C5B9B" w:rsidRPr="000C5B9B">
        <w:rPr>
          <w:lang w:val="sr-Cyrl-CS"/>
        </w:rPr>
        <w:t>ског</w:t>
      </w:r>
      <w:r w:rsidR="000C5B9B" w:rsidRPr="000C5B9B">
        <w:rPr>
          <w:lang w:val="sr-Latn-CS"/>
        </w:rPr>
        <w:t xml:space="preserve"> ШП је</w:t>
      </w:r>
    </w:p>
    <w:p w:rsidR="00FC765E" w:rsidRDefault="00FC765E" w:rsidP="000C5B9B">
      <w:pPr>
        <w:spacing w:after="0"/>
        <w:rPr>
          <w:lang w:val="sr-Latn-CS"/>
        </w:rPr>
      </w:pPr>
    </w:p>
    <w:p w:rsidR="000C5B9B" w:rsidRPr="000C5B9B" w:rsidRDefault="00FC765E" w:rsidP="00FC765E">
      <w:pPr>
        <w:spacing w:after="0"/>
      </w:pPr>
      <w:r>
        <w:rPr>
          <w:lang w:val="sr-Latn-CS"/>
        </w:rPr>
        <w:tab/>
      </w:r>
      <w:r w:rsidR="000C5B9B" w:rsidRPr="000C5B9B">
        <w:rPr>
          <w:lang w:val="sr-Latn-CS"/>
        </w:rPr>
        <w:t xml:space="preserve"> </w:t>
      </w:r>
      <w:r w:rsidR="000C5B9B" w:rsidRPr="000C5B9B">
        <w:t>----------------------</w:t>
      </w:r>
    </w:p>
    <w:sectPr w:rsidR="000C5B9B" w:rsidRPr="000C5B9B" w:rsidSect="00D71901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1F19"/>
    <w:multiLevelType w:val="hybridMultilevel"/>
    <w:tmpl w:val="5DEA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5B9B"/>
    <w:rsid w:val="000B6ED8"/>
    <w:rsid w:val="000C5B9B"/>
    <w:rsid w:val="001465D5"/>
    <w:rsid w:val="004F0446"/>
    <w:rsid w:val="00686814"/>
    <w:rsid w:val="00687E91"/>
    <w:rsid w:val="007F21F8"/>
    <w:rsid w:val="00C01018"/>
    <w:rsid w:val="00CE79D6"/>
    <w:rsid w:val="00D71901"/>
    <w:rsid w:val="00F267DB"/>
    <w:rsid w:val="00F37D87"/>
    <w:rsid w:val="00FC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Biljana</cp:lastModifiedBy>
  <cp:revision>4</cp:revision>
  <cp:lastPrinted>2019-05-10T08:36:00Z</cp:lastPrinted>
  <dcterms:created xsi:type="dcterms:W3CDTF">2013-03-12T09:03:00Z</dcterms:created>
  <dcterms:modified xsi:type="dcterms:W3CDTF">2020-03-29T13:10:00Z</dcterms:modified>
</cp:coreProperties>
</file>