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B" w:rsidRDefault="000E4B48">
      <w:pPr>
        <w:rPr>
          <w:lang/>
        </w:rPr>
      </w:pPr>
      <w:r>
        <w:t>P</w:t>
      </w:r>
      <w:r>
        <w:rPr>
          <w:lang/>
        </w:rPr>
        <w:t>roračun potrebnog broja formatizera brusilica i složajeva</w:t>
      </w:r>
    </w:p>
    <w:p w:rsidR="000E4B48" w:rsidRDefault="000E4B48" w:rsidP="00363514">
      <w:pPr>
        <w:spacing w:after="0"/>
        <w:ind w:left="142"/>
        <w:rPr>
          <w:lang/>
        </w:rPr>
      </w:pPr>
      <w:r>
        <w:rPr>
          <w:lang/>
        </w:rPr>
        <w:t xml:space="preserve">Količina ploča koja dolazi na formatizovanje </w:t>
      </w:r>
    </w:p>
    <w:p w:rsidR="000E4B48" w:rsidRPr="000E4B48" w:rsidRDefault="002A3206" w:rsidP="00363514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VII</m:t>
              </m:r>
            </m:sup>
          </m:sSubSup>
          <m:r>
            <m:rPr>
              <m:sty m:val="p"/>
            </m:rPr>
            <w:rPr>
              <w:rFonts w:ascii="Cambria Math" w:hAnsi="Cambria Math"/>
              <w:lang/>
            </w:rPr>
            <m:t>=17,750</m:t>
          </m:r>
          <m:sSup>
            <m:sSupPr>
              <m:ctrlPr>
                <w:rPr>
                  <w:rFonts w:ascii="Cambria Math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/>
            </w:rPr>
            <m:t>/sm</m:t>
          </m:r>
        </m:oMath>
      </m:oMathPara>
    </w:p>
    <w:p w:rsidR="000E4B48" w:rsidRDefault="000E4B48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Količina ploča koja dolazi na brušenje</w:t>
      </w:r>
    </w:p>
    <w:p w:rsidR="000E4B48" w:rsidRPr="000E4B48" w:rsidRDefault="002A3206" w:rsidP="00363514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VIII</m:t>
              </m:r>
            </m:sup>
          </m:sSubSup>
          <m:r>
            <m:rPr>
              <m:sty m:val="p"/>
            </m:rPr>
            <w:rPr>
              <w:rFonts w:ascii="Cambria Math" w:hAnsi="Cambria Math"/>
              <w:lang/>
            </w:rPr>
            <m:t>=15,948</m:t>
          </m:r>
          <m:sSup>
            <m:sSupPr>
              <m:ctrlPr>
                <w:rPr>
                  <w:rFonts w:ascii="Cambria Math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/>
            </w:rPr>
            <m:t>/sm</m:t>
          </m:r>
        </m:oMath>
      </m:oMathPara>
    </w:p>
    <w:p w:rsidR="000E4B48" w:rsidRDefault="000E4B48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Tromesečna zaliha gotovih ploča</w:t>
      </w:r>
    </w:p>
    <w:p w:rsidR="000E4B48" w:rsidRPr="000E4B48" w:rsidRDefault="002A3206" w:rsidP="00363514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IX</m:t>
              </m:r>
            </m:sup>
          </m:sSubSup>
          <m:r>
            <m:rPr>
              <m:sty m:val="p"/>
            </m:rPr>
            <w:rPr>
              <w:rFonts w:ascii="Cambria Math" w:hAnsi="Cambria Math"/>
              <w:lang/>
            </w:rPr>
            <m:t>=6958,656</m:t>
          </m:r>
          <m:sSup>
            <m:sSupPr>
              <m:ctrlPr>
                <w:rPr>
                  <w:rFonts w:ascii="Cambria Math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/>
            </w:rPr>
            <m:t>/god</m:t>
          </m:r>
        </m:oMath>
      </m:oMathPara>
    </w:p>
    <w:p w:rsidR="000E4B48" w:rsidRDefault="000E4B48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Broj radnih dana godišnje - 260</w:t>
      </w:r>
    </w:p>
    <w:p w:rsidR="000E4B48" w:rsidRDefault="000E4B48" w:rsidP="00363514">
      <w:pPr>
        <w:spacing w:after="12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Broj smena - 2</w:t>
      </w:r>
    </w:p>
    <w:p w:rsidR="000E4B48" w:rsidRPr="000E4B48" w:rsidRDefault="000E4B48" w:rsidP="00363514">
      <w:pPr>
        <w:pStyle w:val="ListParagraph"/>
        <w:numPr>
          <w:ilvl w:val="0"/>
          <w:numId w:val="1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Proizvod dvolisnog formatizera</w:t>
      </w:r>
    </w:p>
    <w:p w:rsidR="000E4B48" w:rsidRPr="00363514" w:rsidRDefault="002A3206" w:rsidP="0036351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T∙k∙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∙v∙n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sr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kom/sm</m:t>
          </m:r>
        </m:oMath>
      </m:oMathPara>
    </w:p>
    <w:p w:rsidR="00363514" w:rsidRPr="00363514" w:rsidRDefault="002A3206" w:rsidP="0036351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den>
          </m:f>
          <m: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/>
                </w:rPr>
              </m:ctrlPr>
            </m:fPr>
            <m:num>
              <m:r>
                <w:rPr>
                  <w:rFonts w:ascii="Cambria Math" w:eastAsiaTheme="minorEastAsia" w:hAnsi="Cambria Math"/>
                  <w:lang/>
                </w:rPr>
                <m:t>2,3+1,3</m:t>
              </m:r>
            </m:num>
            <m:den>
              <m:r>
                <w:rPr>
                  <w:rFonts w:ascii="Cambria Math" w:eastAsiaTheme="minorEastAsia" w:hAnsi="Cambria Math"/>
                  <w:lang/>
                </w:rPr>
                <m:t>2</m:t>
              </m:r>
            </m:den>
          </m:f>
        </m:oMath>
      </m:oMathPara>
    </w:p>
    <w:p w:rsidR="00363514" w:rsidRPr="00363514" w:rsidRDefault="002A3206" w:rsidP="000E4B4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=1,8 m</m:t>
          </m:r>
        </m:oMath>
      </m:oMathPara>
    </w:p>
    <w:p w:rsidR="00363514" w:rsidRPr="00363514" w:rsidRDefault="002A3206" w:rsidP="000E4B4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450∙0,85∙0,8∙6∙3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2∙1,8</m:t>
              </m:r>
            </m:den>
          </m:f>
        </m:oMath>
      </m:oMathPara>
    </w:p>
    <w:p w:rsidR="00363514" w:rsidRPr="00363514" w:rsidRDefault="002A3206" w:rsidP="00363514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=1530 kom/sm</m:t>
          </m:r>
        </m:oMath>
      </m:oMathPara>
    </w:p>
    <w:p w:rsidR="00363514" w:rsidRDefault="00363514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T - radno vreme - 450 min</w:t>
      </w:r>
    </w:p>
    <w:p w:rsidR="00363514" w:rsidRDefault="00363514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k - koeficijent radnog vremena - 0,85</w:t>
      </w:r>
    </w:p>
    <w:p w:rsidR="00363514" w:rsidRDefault="002A3206" w:rsidP="00363514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1</m:t>
            </m:r>
          </m:sub>
        </m:sSub>
      </m:oMath>
      <w:r w:rsidR="00363514">
        <w:rPr>
          <w:rFonts w:eastAsiaTheme="minorEastAsia"/>
          <w:lang/>
        </w:rPr>
        <w:t xml:space="preserve"> - koeficijent zapunjenosti - 0,8-0,9 </w:t>
      </w:r>
      <w:r w:rsidR="00363514">
        <w:rPr>
          <w:rFonts w:eastAsiaTheme="minorEastAsia" w:cstheme="minorHAnsi"/>
          <w:lang/>
        </w:rPr>
        <w:t>→</w:t>
      </w:r>
      <w:r w:rsidR="00363514">
        <w:rPr>
          <w:rFonts w:eastAsiaTheme="minorEastAsia"/>
          <w:lang/>
        </w:rPr>
        <w:t xml:space="preserve"> 0,8</w:t>
      </w:r>
    </w:p>
    <w:p w:rsidR="00702606" w:rsidRDefault="00363514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v - </w:t>
      </w:r>
      <w:r w:rsidR="00702606">
        <w:rPr>
          <w:rFonts w:eastAsiaTheme="minorEastAsia"/>
          <w:lang/>
        </w:rPr>
        <w:t xml:space="preserve">brzina pomera u radnom hodu - 3-10 m/min </w:t>
      </w:r>
      <w:r w:rsidR="00702606">
        <w:rPr>
          <w:rFonts w:eastAsiaTheme="minorEastAsia" w:cstheme="minorHAnsi"/>
          <w:lang/>
        </w:rPr>
        <w:t>→</w:t>
      </w:r>
      <w:r w:rsidR="00702606">
        <w:rPr>
          <w:rFonts w:eastAsiaTheme="minorEastAsia"/>
          <w:lang/>
        </w:rPr>
        <w:t xml:space="preserve"> 6 m/min</w:t>
      </w:r>
    </w:p>
    <w:p w:rsidR="00702606" w:rsidRDefault="00702606" w:rsidP="00363514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n - broj ploča koje se istovremeno obrađuje - 1-3 kom </w:t>
      </w:r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3kom</w:t>
      </w:r>
    </w:p>
    <w:p w:rsidR="00363514" w:rsidRDefault="002A3206" w:rsidP="00702606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702606">
        <w:rPr>
          <w:rFonts w:eastAsiaTheme="minorEastAsia"/>
          <w:lang/>
        </w:rPr>
        <w:t>- srednja dužina ploče koja se obrađuje</w:t>
      </w:r>
    </w:p>
    <w:p w:rsidR="00702606" w:rsidRPr="00702606" w:rsidRDefault="00702606" w:rsidP="00702606">
      <w:pPr>
        <w:pStyle w:val="ListParagraph"/>
        <w:numPr>
          <w:ilvl w:val="0"/>
          <w:numId w:val="1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Potreban broj formatizera</w:t>
      </w:r>
    </w:p>
    <w:p w:rsidR="00702606" w:rsidRPr="00702606" w:rsidRDefault="00702606" w:rsidP="0070260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VII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 kom</m:t>
          </m:r>
        </m:oMath>
      </m:oMathPara>
    </w:p>
    <w:p w:rsidR="00702606" w:rsidRPr="00702606" w:rsidRDefault="002A3206" w:rsidP="0070260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u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</m:den>
          </m:f>
        </m:oMath>
      </m:oMathPara>
    </w:p>
    <w:p w:rsidR="00702606" w:rsidRPr="00D65C91" w:rsidRDefault="002A3206" w:rsidP="00702606">
      <w:pPr>
        <w:spacing w:after="120"/>
        <w:ind w:left="284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/>
          </w:rPr>
          <m:t>=0,005033∙2,3∙1,3∙</m:t>
        </m:r>
        <m:f>
          <m:fPr>
            <m:ctrlPr>
              <w:rPr>
                <w:rFonts w:ascii="Cambria Math" w:eastAsiaTheme="minorEastAsia" w:hAnsi="Cambria Math"/>
                <w:color w:val="FF0000"/>
                <w:lang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/>
              </w:rPr>
              <m:t>18,635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/>
              </w:rPr>
              <m:t>17,750</m:t>
            </m:r>
          </m:den>
        </m:f>
      </m:oMath>
      <w:r w:rsidR="00E80A15">
        <w:rPr>
          <w:rFonts w:eastAsiaTheme="minorEastAsia"/>
          <w:color w:val="FF0000"/>
          <w:lang/>
        </w:rPr>
        <w:t xml:space="preserve"> obrni brojeve</w:t>
      </w:r>
    </w:p>
    <w:p w:rsidR="00D65C91" w:rsidRPr="00D65C91" w:rsidRDefault="002A3206" w:rsidP="00D65C91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=0,01579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D65C91" w:rsidRPr="00D65C91" w:rsidRDefault="00D65C91" w:rsidP="00D65C91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17,750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1530∙0,01579</m:t>
              </m:r>
            </m:den>
          </m:f>
        </m:oMath>
      </m:oMathPara>
    </w:p>
    <w:p w:rsidR="00D65C91" w:rsidRPr="00D65C91" w:rsidRDefault="00D65C91" w:rsidP="00D65C91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  <w:lang/>
            </w:rPr>
            <m:t>0,73≈1</m:t>
          </m:r>
        </m:oMath>
      </m:oMathPara>
    </w:p>
    <w:p w:rsidR="00D65C91" w:rsidRDefault="002A3206" w:rsidP="00D65C9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D65C91">
        <w:rPr>
          <w:rFonts w:eastAsiaTheme="minorEastAsia"/>
          <w:lang/>
        </w:rPr>
        <w:t xml:space="preserve"> - prosečna debljina ploče - 15,1/3 (m)</w:t>
      </w:r>
    </w:p>
    <w:p w:rsidR="00D65C91" w:rsidRDefault="002A3206" w:rsidP="00D65C9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</m:oMath>
      <w:r w:rsidR="00D65C91">
        <w:rPr>
          <w:rFonts w:eastAsiaTheme="minorEastAsia"/>
          <w:lang/>
        </w:rPr>
        <w:t>- dužina ploče sa nadmerom - 2,3 m</w:t>
      </w:r>
    </w:p>
    <w:p w:rsidR="00D65C91" w:rsidRDefault="002A3206" w:rsidP="00D65C9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</m:oMath>
      <w:r w:rsidR="00D65C91">
        <w:rPr>
          <w:rFonts w:eastAsiaTheme="minorEastAsia"/>
          <w:lang/>
        </w:rPr>
        <w:t xml:space="preserve"> - širina ploče sa nadmerom - 1,3 m</w:t>
      </w:r>
    </w:p>
    <w:p w:rsidR="00D65C91" w:rsidRDefault="002A3206" w:rsidP="00D65C9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u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/>
          </w:rPr>
          <m:t>/</m:t>
        </m:r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D65C91">
        <w:rPr>
          <w:rFonts w:eastAsiaTheme="minorEastAsia"/>
          <w:lang/>
        </w:rPr>
        <w:t xml:space="preserve"> - </w:t>
      </w:r>
      <w:r w:rsidR="000D71C7">
        <w:rPr>
          <w:rFonts w:eastAsiaTheme="minorEastAsia"/>
          <w:lang/>
        </w:rPr>
        <w:t>koeficijent upresovanja</w:t>
      </w:r>
    </w:p>
    <w:p w:rsidR="000D71C7" w:rsidRDefault="002A3206" w:rsidP="00D65C9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u</m:t>
            </m:r>
          </m:sub>
        </m:sSub>
      </m:oMath>
      <w:r w:rsidR="000D71C7">
        <w:rPr>
          <w:rFonts w:eastAsiaTheme="minorEastAsia"/>
          <w:lang/>
        </w:rPr>
        <w:t xml:space="preserve"> - količina furnira koja ostaje posle presovanja - </w:t>
      </w:r>
      <m:oMath>
        <m:r>
          <m:rPr>
            <m:sty m:val="p"/>
          </m:rPr>
          <w:rPr>
            <w:rFonts w:ascii="Cambria Math" w:eastAsiaTheme="minorEastAsia" w:hAnsi="Cambria Math"/>
            <w:lang/>
          </w:rPr>
          <m:t>18,635</m:t>
        </m:r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  <m:r>
          <w:rPr>
            <w:rFonts w:ascii="Cambria Math" w:eastAsiaTheme="minorEastAsia" w:hAnsi="Cambria Math"/>
            <w:lang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/>
          </w:rPr>
          <m:t>sm</m:t>
        </m:r>
      </m:oMath>
    </w:p>
    <w:p w:rsidR="000D71C7" w:rsidRPr="000D71C7" w:rsidRDefault="002A3206" w:rsidP="000D71C7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0D71C7">
        <w:rPr>
          <w:rFonts w:eastAsiaTheme="minorEastAsia"/>
          <w:lang/>
        </w:rPr>
        <w:t xml:space="preserve"> - količina furnira koja ostaje posle obrade sljubnica- </w:t>
      </w:r>
      <m:oMath>
        <m:r>
          <m:rPr>
            <m:sty m:val="p"/>
          </m:rPr>
          <w:rPr>
            <w:rFonts w:ascii="Cambria Math" w:eastAsiaTheme="minorEastAsia" w:hAnsi="Cambria Math"/>
            <w:lang/>
          </w:rPr>
          <m:t>17,750</m:t>
        </m:r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  <m:r>
          <w:rPr>
            <w:rFonts w:ascii="Cambria Math" w:eastAsiaTheme="minorEastAsia" w:hAnsi="Cambria Math"/>
            <w:lang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/>
          </w:rPr>
          <m:t>sm</m:t>
        </m:r>
      </m:oMath>
    </w:p>
    <w:p w:rsidR="000D71C7" w:rsidRDefault="000D71C7" w:rsidP="00D65C91">
      <w:pPr>
        <w:spacing w:after="0"/>
        <w:ind w:left="142"/>
        <w:rPr>
          <w:rFonts w:eastAsiaTheme="minorEastAsia"/>
          <w:lang/>
        </w:rPr>
      </w:pPr>
    </w:p>
    <w:p w:rsidR="0009476B" w:rsidRDefault="0009476B" w:rsidP="00D65C91">
      <w:pPr>
        <w:spacing w:after="0"/>
        <w:ind w:left="142"/>
        <w:rPr>
          <w:rFonts w:eastAsiaTheme="minorEastAsia"/>
          <w:lang/>
        </w:rPr>
      </w:pPr>
    </w:p>
    <w:p w:rsidR="0009476B" w:rsidRPr="000D71C7" w:rsidRDefault="0009476B" w:rsidP="00D65C91">
      <w:pPr>
        <w:spacing w:after="0"/>
        <w:ind w:left="142"/>
        <w:rPr>
          <w:rFonts w:eastAsiaTheme="minorEastAsia"/>
          <w:lang/>
        </w:rPr>
      </w:pPr>
    </w:p>
    <w:p w:rsidR="000D71C7" w:rsidRPr="0009476B" w:rsidRDefault="000D71C7" w:rsidP="0009476B">
      <w:pPr>
        <w:pStyle w:val="ListParagraph"/>
        <w:numPr>
          <w:ilvl w:val="0"/>
          <w:numId w:val="1"/>
        </w:numPr>
        <w:spacing w:after="120"/>
        <w:ind w:left="284" w:hanging="284"/>
        <w:rPr>
          <w:rFonts w:eastAsiaTheme="minorEastAsia"/>
          <w:lang/>
        </w:rPr>
      </w:pPr>
      <w:r w:rsidRPr="0009476B">
        <w:rPr>
          <w:rFonts w:eastAsiaTheme="minorEastAsia"/>
          <w:lang/>
        </w:rPr>
        <w:lastRenderedPageBreak/>
        <w:t>Potreban broj mašina za brušenje</w:t>
      </w:r>
    </w:p>
    <w:p w:rsidR="000D71C7" w:rsidRPr="000D71C7" w:rsidRDefault="000D71C7" w:rsidP="000D71C7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M∙n∙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T∙v∙k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 kom</m:t>
          </m:r>
        </m:oMath>
      </m:oMathPara>
    </w:p>
    <w:p w:rsidR="000D71C7" w:rsidRDefault="000D71C7" w:rsidP="000D71C7">
      <w:pPr>
        <w:spacing w:after="120"/>
        <w:ind w:left="284"/>
        <w:rPr>
          <w:rFonts w:eastAsiaTheme="minorEastAsia"/>
          <w:lang/>
        </w:rPr>
      </w:pPr>
      <m:oMath>
        <m:r>
          <m:rPr>
            <m:sty m:val="p"/>
          </m:rPr>
          <w:rPr>
            <w:rFonts w:ascii="Cambria Math" w:eastAsiaTheme="minorEastAsia" w:hAnsi="Cambria Math"/>
            <w:lang/>
          </w:rPr>
          <m:t>M=</m:t>
        </m:r>
        <m:f>
          <m:fPr>
            <m:ctrlPr>
              <w:rPr>
                <w:rFonts w:ascii="Cambria Math" w:eastAsiaTheme="minorEastAsia" w:hAnsi="Cambria Math"/>
                <w:lang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lang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/>
                  </w:rPr>
                  <m:t>lj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/>
                  </w:rPr>
                  <m:t>VII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lang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/>
                  </w:rPr>
                  <m:t>fp</m:t>
                </m:r>
              </m:sub>
            </m:sSub>
          </m:den>
        </m:f>
      </m:oMath>
      <w:r>
        <w:rPr>
          <w:rFonts w:eastAsiaTheme="minorEastAsia"/>
          <w:lang/>
        </w:rPr>
        <w:t xml:space="preserve"> kom/sm</w:t>
      </w:r>
    </w:p>
    <w:p w:rsidR="00D65C91" w:rsidRPr="00803D08" w:rsidRDefault="002A3206" w:rsidP="000D71C7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fp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u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</m:den>
          </m:f>
        </m:oMath>
      </m:oMathPara>
    </w:p>
    <w:p w:rsidR="00803D08" w:rsidRPr="00803D08" w:rsidRDefault="002A3206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fp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=0,005033∙2,2∙1,22∙</m:t>
          </m:r>
          <m:f>
            <m:fPr>
              <m:ctrlPr>
                <w:rPr>
                  <w:rFonts w:ascii="Cambria Math" w:eastAsiaTheme="minorEastAsia" w:hAnsi="Cambria Math"/>
                  <w:color w:val="FF0000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lang/>
                </w:rPr>
                <m:t>18,635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lang/>
                </w:rPr>
                <m:t>17,750</m:t>
              </m:r>
            </m:den>
          </m:f>
        </m:oMath>
      </m:oMathPara>
    </w:p>
    <w:p w:rsidR="00803D08" w:rsidRPr="00803D08" w:rsidRDefault="002A3206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fp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=0,01418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15,948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0,0148</m:t>
              </m:r>
            </m:den>
          </m:f>
        </m:oMath>
      </m:oMathPara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M=1124,682 kom/sm</m:t>
          </m:r>
        </m:oMath>
      </m:oMathPara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1124,682∙1∙2,2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450∙6∙0,85</m:t>
              </m:r>
            </m:den>
          </m:f>
        </m:oMath>
      </m:oMathPara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1124,682∙1∙2,2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450∙6∙0,85</m:t>
              </m:r>
            </m:den>
          </m:f>
        </m:oMath>
      </m:oMathPara>
    </w:p>
    <w:p w:rsidR="00803D08" w:rsidRPr="00E80A15" w:rsidRDefault="00803D08" w:rsidP="00803D08">
      <w:pPr>
        <w:spacing w:after="0"/>
        <w:ind w:left="284"/>
        <w:rPr>
          <w:rFonts w:eastAsiaTheme="minorEastAsia"/>
          <w:color w:val="FF0000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  <w:lang/>
            </w:rPr>
            <m:t>1,07≈1</m:t>
          </m:r>
        </m:oMath>
      </m:oMathPara>
    </w:p>
    <w:p w:rsidR="00803D08" w:rsidRDefault="00803D08" w:rsidP="00803D08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M - broj ploča koja se obrusi po smeni</w:t>
      </w:r>
    </w:p>
    <w:p w:rsidR="00803D08" w:rsidRDefault="00803D08" w:rsidP="00803D08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n - broj prolaza kroz brusilicu - 1-2 </w:t>
      </w:r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1</w:t>
      </w:r>
    </w:p>
    <w:p w:rsidR="00803D08" w:rsidRDefault="002A3206" w:rsidP="00803D08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2E6D22">
        <w:rPr>
          <w:rFonts w:eastAsiaTheme="minorEastAsia"/>
          <w:lang/>
        </w:rPr>
        <w:t>- dužina ploče po standardu - 2,2 m</w:t>
      </w:r>
    </w:p>
    <w:p w:rsidR="002E6D22" w:rsidRDefault="002E6D22" w:rsidP="00803D08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T - radno vreme smene - 450 m</w:t>
      </w:r>
    </w:p>
    <w:p w:rsidR="002E6D22" w:rsidRDefault="002E6D22" w:rsidP="00803D08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v - brzina pomera brusilice u radnom hodu - 2-6 m/min </w:t>
      </w:r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6</w:t>
      </w:r>
    </w:p>
    <w:p w:rsidR="002E6D22" w:rsidRDefault="002E6D22" w:rsidP="00803D08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k - koeficijent iskorišćenja radnog vremena - 0,85</w:t>
      </w:r>
    </w:p>
    <w:p w:rsidR="002E6D22" w:rsidRDefault="002A3206" w:rsidP="00803D08">
      <w:pPr>
        <w:spacing w:after="0"/>
        <w:ind w:left="142"/>
        <w:rPr>
          <w:rFonts w:eastAsiaTheme="minorEastAsia"/>
          <w:lang/>
        </w:rPr>
      </w:pPr>
      <m:oMath>
        <m:sSubSup>
          <m:sSubSupPr>
            <m:ctrlPr>
              <w:rPr>
                <w:rFonts w:ascii="Cambria Math" w:eastAsiaTheme="minorEastAsia" w:hAnsi="Cambria Math"/>
                <w:lang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VII</m:t>
            </m:r>
          </m:sup>
        </m:sSubSup>
      </m:oMath>
      <w:r w:rsidR="002E6D22">
        <w:rPr>
          <w:rFonts w:eastAsiaTheme="minorEastAsia"/>
          <w:lang/>
        </w:rPr>
        <w:t xml:space="preserve">- količina ploča koja </w:t>
      </w:r>
      <w:r w:rsidR="0006283C">
        <w:rPr>
          <w:rFonts w:eastAsiaTheme="minorEastAsia"/>
          <w:lang/>
        </w:rPr>
        <w:t xml:space="preserve">dolaze na brišenje 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  <m:r>
          <w:rPr>
            <w:rFonts w:ascii="Cambria Math" w:eastAsiaTheme="minorEastAsia" w:hAnsi="Cambria Math"/>
            <w:lang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/>
          </w:rPr>
          <m:t>sm</m:t>
        </m:r>
      </m:oMath>
    </w:p>
    <w:p w:rsidR="0006283C" w:rsidRDefault="002A3206" w:rsidP="00803D08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fp</m:t>
            </m:r>
          </m:sub>
        </m:sSub>
      </m:oMath>
      <w:r w:rsidR="0006283C">
        <w:rPr>
          <w:rFonts w:eastAsiaTheme="minorEastAsia"/>
          <w:lang/>
        </w:rPr>
        <w:t xml:space="preserve"> - srednja zapremina jedne formatizovane ploče 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</w:p>
    <w:p w:rsidR="0006283C" w:rsidRDefault="002A3206" w:rsidP="0006283C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06283C">
        <w:rPr>
          <w:rFonts w:eastAsiaTheme="minorEastAsia"/>
          <w:lang/>
        </w:rPr>
        <w:t xml:space="preserve"> - prosečna debljina ploče - 15,1/3 (m)</w:t>
      </w:r>
    </w:p>
    <w:p w:rsidR="0006283C" w:rsidRDefault="002A3206" w:rsidP="0006283C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</m:oMath>
      <w:r w:rsidR="0006283C">
        <w:rPr>
          <w:rFonts w:eastAsiaTheme="minorEastAsia"/>
          <w:lang/>
        </w:rPr>
        <w:t>- dužina ploče sa nadmerom - 2,2 m</w:t>
      </w:r>
    </w:p>
    <w:p w:rsidR="0006283C" w:rsidRDefault="002A3206" w:rsidP="0006283C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</m:oMath>
      <w:r w:rsidR="0006283C">
        <w:rPr>
          <w:rFonts w:eastAsiaTheme="minorEastAsia"/>
          <w:lang/>
        </w:rPr>
        <w:t>- širina ploče sa nadmerom - 1,22 m</w:t>
      </w:r>
    </w:p>
    <w:p w:rsidR="0006283C" w:rsidRDefault="002A3206" w:rsidP="0006283C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u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/>
          </w:rPr>
          <m:t>/</m:t>
        </m:r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06283C">
        <w:rPr>
          <w:rFonts w:eastAsiaTheme="minorEastAsia"/>
          <w:lang/>
        </w:rPr>
        <w:t xml:space="preserve"> - koeficijent upresovanja</w:t>
      </w:r>
    </w:p>
    <w:p w:rsidR="0006283C" w:rsidRDefault="0006283C" w:rsidP="0006283C">
      <w:pPr>
        <w:pStyle w:val="ListParagraph"/>
        <w:numPr>
          <w:ilvl w:val="0"/>
          <w:numId w:val="1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Proračunati i projektovati prostor namenjen skladištenju tromesečne zalihe ploča</w:t>
      </w:r>
    </w:p>
    <w:p w:rsidR="0006283C" w:rsidRDefault="0006283C" w:rsidP="0006283C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 xml:space="preserve">Dimenzije složaja L= 2,2 m  B = 1,22 m  H = 3 ili 4 m </w:t>
      </w:r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3 m</w:t>
      </w:r>
    </w:p>
    <w:p w:rsidR="0006283C" w:rsidRDefault="0006283C" w:rsidP="0006283C">
      <w:pPr>
        <w:spacing w:after="120"/>
        <w:rPr>
          <w:rFonts w:eastAsiaTheme="minorEastAsia"/>
          <w:lang/>
        </w:rPr>
      </w:pPr>
      <w:r>
        <w:rPr>
          <w:rFonts w:eastAsiaTheme="minorEastAsia"/>
          <w:lang/>
        </w:rPr>
        <w:t xml:space="preserve">Zapremina složaja </w:t>
      </w: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slož</m:t>
            </m:r>
          </m:sub>
        </m:sSub>
        <m:r>
          <w:rPr>
            <w:rFonts w:ascii="Cambria Math" w:eastAsiaTheme="minorEastAsia" w:hAnsi="Cambria Math"/>
            <w:lang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/>
          </w:rPr>
          <m:t xml:space="preserve">L∙B∙H </m:t>
        </m:r>
        <m:sSup>
          <m:sSupPr>
            <m:ctrlPr>
              <w:rPr>
                <w:rFonts w:ascii="Cambria Math" w:eastAsiaTheme="minorEastAsia" w:hAnsi="Cambria Math"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</w:p>
    <w:p w:rsidR="0006283C" w:rsidRDefault="0006283C" w:rsidP="0006283C">
      <w:pPr>
        <w:spacing w:after="120"/>
        <w:rPr>
          <w:rFonts w:eastAsiaTheme="minorEastAsia"/>
          <w:lang/>
        </w:rPr>
      </w:pPr>
      <w:r>
        <w:rPr>
          <w:rFonts w:eastAsiaTheme="minorEastAsia"/>
          <w:lang/>
        </w:rPr>
        <w:t>Broj složaja</w:t>
      </w:r>
    </w:p>
    <w:p w:rsidR="0006283C" w:rsidRPr="0006283C" w:rsidRDefault="0006283C" w:rsidP="0006283C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IX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/4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slož</m:t>
                  </m:r>
                </m:sub>
              </m:sSub>
            </m:den>
          </m:f>
        </m:oMath>
      </m:oMathPara>
    </w:p>
    <w:p w:rsidR="0006283C" w:rsidRPr="0006283C" w:rsidRDefault="002A3206" w:rsidP="0006283C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slož</m:t>
              </m:r>
            </m:sub>
          </m:sSub>
          <m:r>
            <w:rPr>
              <w:rFonts w:ascii="Cambria Math" w:eastAsiaTheme="minorEastAsia" w:hAnsi="Cambria Math"/>
              <w:lang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/>
            </w:rPr>
            <m:t>2,2∙1,22∙3</m:t>
          </m:r>
        </m:oMath>
      </m:oMathPara>
    </w:p>
    <w:p w:rsidR="0006283C" w:rsidRPr="0009476B" w:rsidRDefault="002A3206" w:rsidP="0009476B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slož</m:t>
              </m:r>
            </m:sub>
          </m:sSub>
          <m:r>
            <w:rPr>
              <w:rFonts w:ascii="Cambria Math" w:eastAsiaTheme="minorEastAsia" w:hAnsi="Cambria Math"/>
              <w:lang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8,052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09476B" w:rsidRPr="0009476B" w:rsidRDefault="0009476B" w:rsidP="0009476B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6958,656/4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8,052</m:t>
              </m:r>
            </m:den>
          </m:f>
        </m:oMath>
      </m:oMathPara>
    </w:p>
    <w:p w:rsidR="0009476B" w:rsidRPr="00E80A15" w:rsidRDefault="0009476B" w:rsidP="0009476B">
      <w:pPr>
        <w:spacing w:after="120"/>
        <w:ind w:left="284"/>
        <w:rPr>
          <w:rFonts w:eastAsiaTheme="minorEastAsia"/>
          <w:color w:val="00B050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B050"/>
              <w:lang/>
            </w:rPr>
            <m:t>n=216</m:t>
          </m:r>
        </m:oMath>
      </m:oMathPara>
    </w:p>
    <w:p w:rsidR="0009476B" w:rsidRPr="0009476B" w:rsidRDefault="002A3206" w:rsidP="0009476B">
      <w:pPr>
        <w:tabs>
          <w:tab w:val="left" w:pos="0"/>
        </w:tabs>
        <w:spacing w:after="120"/>
        <w:ind w:left="142"/>
        <w:rPr>
          <w:rFonts w:eastAsiaTheme="minorEastAsia"/>
          <w:lang/>
        </w:rPr>
      </w:pPr>
      <m:oMath>
        <m:sSubSup>
          <m:sSubSupPr>
            <m:ctrlPr>
              <w:rPr>
                <w:rFonts w:ascii="Cambria Math" w:eastAsiaTheme="minorEastAsia" w:hAnsi="Cambria Math"/>
                <w:lang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IX</m:t>
            </m:r>
          </m:sup>
        </m:sSubSup>
      </m:oMath>
      <w:r w:rsidR="0009476B">
        <w:rPr>
          <w:rFonts w:eastAsiaTheme="minorEastAsia"/>
          <w:lang/>
        </w:rPr>
        <w:t xml:space="preserve">- tromesečna zaliha gotovih ploča </w:t>
      </w:r>
      <m:oMath>
        <m:sSup>
          <m:sSupPr>
            <m:ctrlPr>
              <w:rPr>
                <w:rFonts w:ascii="Cambria Math" w:eastAsiaTheme="minorEastAsia" w:hAnsi="Cambria Math"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  <w:bookmarkStart w:id="0" w:name="_GoBack"/>
        <w:bookmarkEnd w:id="0"/>
      </m:oMath>
    </w:p>
    <w:p w:rsidR="0009476B" w:rsidRPr="0009476B" w:rsidRDefault="0009476B" w:rsidP="0009476B">
      <w:pPr>
        <w:spacing w:after="120"/>
        <w:ind w:left="284"/>
        <w:rPr>
          <w:rFonts w:eastAsiaTheme="minorEastAsia"/>
          <w:lang/>
        </w:rPr>
      </w:pPr>
    </w:p>
    <w:p w:rsidR="0009476B" w:rsidRPr="0009476B" w:rsidRDefault="0009476B" w:rsidP="0006283C">
      <w:pPr>
        <w:spacing w:after="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12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0"/>
        <w:ind w:left="284"/>
        <w:rPr>
          <w:rFonts w:eastAsiaTheme="minorEastAsia"/>
          <w:lang/>
        </w:rPr>
      </w:pPr>
    </w:p>
    <w:p w:rsidR="00803D08" w:rsidRPr="00803D08" w:rsidRDefault="00803D08" w:rsidP="00803D08">
      <w:pPr>
        <w:spacing w:after="0"/>
        <w:ind w:left="284"/>
        <w:rPr>
          <w:rFonts w:eastAsiaTheme="minorEastAsia"/>
          <w:lang/>
        </w:rPr>
      </w:pPr>
    </w:p>
    <w:p w:rsidR="00803D08" w:rsidRPr="00803D08" w:rsidRDefault="00803D08" w:rsidP="000D71C7">
      <w:pPr>
        <w:spacing w:after="0"/>
        <w:ind w:left="284"/>
        <w:rPr>
          <w:rFonts w:eastAsiaTheme="minorEastAsia"/>
          <w:lang/>
        </w:rPr>
      </w:pPr>
    </w:p>
    <w:p w:rsidR="00D65C91" w:rsidRPr="00702606" w:rsidRDefault="00D65C91" w:rsidP="00702606">
      <w:pPr>
        <w:spacing w:after="120"/>
        <w:ind w:left="284"/>
        <w:rPr>
          <w:rFonts w:eastAsiaTheme="minorEastAsia"/>
          <w:lang/>
        </w:rPr>
      </w:pPr>
    </w:p>
    <w:p w:rsidR="00702606" w:rsidRPr="00702606" w:rsidRDefault="00702606" w:rsidP="00702606">
      <w:pPr>
        <w:spacing w:after="120"/>
        <w:ind w:left="284"/>
        <w:rPr>
          <w:rFonts w:eastAsiaTheme="minorEastAsia"/>
          <w:lang/>
        </w:rPr>
      </w:pPr>
    </w:p>
    <w:p w:rsidR="00363514" w:rsidRPr="00363514" w:rsidRDefault="00363514" w:rsidP="000E4B48">
      <w:pPr>
        <w:spacing w:after="120"/>
        <w:rPr>
          <w:rFonts w:eastAsiaTheme="minorEastAsia"/>
          <w:lang/>
        </w:rPr>
      </w:pPr>
    </w:p>
    <w:p w:rsidR="000E4B48" w:rsidRPr="000E4B48" w:rsidRDefault="000E4B48" w:rsidP="000E4B48">
      <w:pPr>
        <w:spacing w:after="0"/>
        <w:ind w:left="284"/>
        <w:rPr>
          <w:rFonts w:eastAsiaTheme="minorEastAsia"/>
          <w:lang/>
        </w:rPr>
      </w:pPr>
    </w:p>
    <w:p w:rsidR="000E4B48" w:rsidRPr="000E4B48" w:rsidRDefault="000E4B48" w:rsidP="000E4B48">
      <w:pPr>
        <w:spacing w:after="0"/>
        <w:ind w:left="284"/>
        <w:rPr>
          <w:lang/>
        </w:rPr>
      </w:pPr>
    </w:p>
    <w:sectPr w:rsidR="000E4B48" w:rsidRPr="000E4B48" w:rsidSect="0009476B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207"/>
    <w:multiLevelType w:val="hybridMultilevel"/>
    <w:tmpl w:val="73C25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E4B48"/>
    <w:rsid w:val="0006283C"/>
    <w:rsid w:val="0009476B"/>
    <w:rsid w:val="000D71C7"/>
    <w:rsid w:val="000E4B48"/>
    <w:rsid w:val="002A3206"/>
    <w:rsid w:val="002E6D22"/>
    <w:rsid w:val="00363514"/>
    <w:rsid w:val="00702606"/>
    <w:rsid w:val="0075358B"/>
    <w:rsid w:val="00803D08"/>
    <w:rsid w:val="00D65C91"/>
    <w:rsid w:val="00E8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B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B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FDED-86BB-4A14-9407-10E79FA5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Rozalija Palkovac</cp:lastModifiedBy>
  <cp:revision>2</cp:revision>
  <dcterms:created xsi:type="dcterms:W3CDTF">2020-05-03T10:54:00Z</dcterms:created>
  <dcterms:modified xsi:type="dcterms:W3CDTF">2020-05-03T10:54:00Z</dcterms:modified>
</cp:coreProperties>
</file>