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790E3C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F426DC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790E3C" w:rsidRPr="00790E3C" w:rsidRDefault="00790E3C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Zadatak</w:t>
                  </w: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  <w:r w:rsidR="00790E3C">
                    <w:rPr>
                      <w:rFonts w:cstheme="minorHAnsi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421527" w:rsidRPr="00351C5A" w:rsidTr="00790E3C">
                    <w:trPr>
                      <w:trHeight w:val="428"/>
                    </w:trPr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  <w:r w:rsidR="00790E3C">
                          <w:rPr>
                            <w:rFonts w:cstheme="minorHAnsi"/>
                          </w:rPr>
                          <w:t xml:space="preserve"> furnira (mm)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421527" w:rsidRPr="00351C5A" w:rsidTr="00790E3C">
                    <w:trPr>
                      <w:trHeight w:val="428"/>
                    </w:trPr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790E3C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Učešće (</w:t>
                        </w:r>
                        <w:r w:rsidR="008B75A9" w:rsidRPr="00351C5A">
                          <w:rPr>
                            <w:rFonts w:cstheme="minorHAnsi"/>
                          </w:rPr>
                          <w:t>%</w:t>
                        </w:r>
                        <w:r>
                          <w:rPr>
                            <w:rFonts w:cstheme="minorHAnsi"/>
                          </w:rPr>
                          <w:t>)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C72DEF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18</w:t>
                        </w:r>
                        <w:r w:rsidR="00C72DEF">
                          <w:rPr>
                            <w:rFonts w:cstheme="minorHAnsi"/>
                          </w:rPr>
                          <w:t>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C72DEF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790E3C" w:rsidRDefault="008B75A9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Osnovni parametri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Godišnja količina furnira koja dolazi na sušenje M</w:t>
                  </w:r>
                  <w:r w:rsidRPr="00351C5A">
                    <w:rPr>
                      <w:rFonts w:cstheme="minorHAnsi"/>
                      <w:vertAlign w:val="subscript"/>
                    </w:rPr>
                    <w:t>lj</w:t>
                  </w:r>
                  <w:r w:rsidRPr="00351C5A">
                    <w:rPr>
                      <w:rFonts w:cstheme="minorHAnsi"/>
                      <w:vertAlign w:val="superscript"/>
                    </w:rPr>
                    <w:t>III</w:t>
                  </w:r>
                  <w:r w:rsidRPr="00351C5A">
                    <w:rPr>
                      <w:rFonts w:cstheme="minorHAnsi"/>
                    </w:rPr>
                    <w:t xml:space="preserve"> = </w:t>
                  </w:r>
                  <w:r w:rsidR="00421527">
                    <w:rPr>
                      <w:rFonts w:ascii="Calibri" w:hAnsi="Calibri" w:cs="Calibri"/>
                      <w:color w:val="000000"/>
                    </w:rPr>
                    <w:t>13652,78</w:t>
                  </w:r>
                  <w:r w:rsidRPr="00351C5A">
                    <w:rPr>
                      <w:rFonts w:cstheme="minorHAnsi"/>
                    </w:rPr>
                    <w:t xml:space="preserve"> m</w:t>
                  </w:r>
                  <w:r w:rsidRPr="00351C5A">
                    <w:rPr>
                      <w:rFonts w:cstheme="minorHAnsi"/>
                      <w:vertAlign w:val="superscript"/>
                    </w:rPr>
                    <w:t>3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790E3C" w:rsidRDefault="008B75A9" w:rsidP="00790E3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cstheme="minorHAnsi"/>
                      <w:i/>
                      <w:iCs/>
                      <w:u w:val="single"/>
                    </w:rPr>
                  </w:pPr>
                  <w:r w:rsidRPr="00790E3C">
                    <w:rPr>
                      <w:rFonts w:cstheme="minorHAnsi"/>
                      <w:i/>
                      <w:iCs/>
                      <w:u w:val="single"/>
                    </w:rPr>
                    <w:t>Kapacitet sušare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</w:t>
                  </w:r>
                  <w:r w:rsidR="00790E3C">
                    <w:rPr>
                      <w:rFonts w:cstheme="minorHAnsi"/>
                    </w:rPr>
                    <w:t xml:space="preserve"> (10..24m)</w:t>
                  </w:r>
                  <w:r w:rsidRPr="00351C5A">
                    <w:rPr>
                      <w:rFonts w:cstheme="minorHAnsi"/>
                    </w:rPr>
                    <w:t>, zone hlađenja i izlazne zone</w:t>
                  </w:r>
                  <w:r w:rsidR="004A43AB">
                    <w:rPr>
                      <w:rFonts w:cstheme="minorHAnsi"/>
                    </w:rPr>
                    <w:t xml:space="preserve"> (</w:t>
                  </w:r>
                  <w:r w:rsidR="004A43AB" w:rsidRPr="004A43AB">
                    <w:rPr>
                      <w:rFonts w:cstheme="minorHAnsi"/>
                      <w:u w:val="single"/>
                    </w:rPr>
                    <w:t>usvojila sam 2</w:t>
                  </w:r>
                  <w:r w:rsidR="00ED3A7B">
                    <w:rPr>
                      <w:rFonts w:cstheme="minorHAnsi"/>
                      <w:u w:val="single"/>
                    </w:rPr>
                    <w:t>4</w:t>
                  </w:r>
                  <w:bookmarkStart w:id="0" w:name="_GoBack"/>
                  <w:bookmarkEnd w:id="0"/>
                  <w:r w:rsidR="004A43AB" w:rsidRPr="004A43AB">
                    <w:rPr>
                      <w:rFonts w:cstheme="minorHAnsi"/>
                      <w:u w:val="single"/>
                    </w:rPr>
                    <w:t>m)</w:t>
                  </w:r>
                </w:p>
                <w:p w:rsidR="008B75A9" w:rsidRPr="00351C5A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Širina modula B =</w:t>
                  </w:r>
                  <w:r w:rsidR="00790E3C">
                    <w:rPr>
                      <w:rFonts w:cstheme="minorHAnsi"/>
                    </w:rPr>
                    <w:t>2,8 ili</w:t>
                  </w:r>
                  <w:r w:rsidR="00BB52F4" w:rsidRPr="004A43AB">
                    <w:rPr>
                      <w:rFonts w:cstheme="minorHAnsi"/>
                      <w:u w:val="single"/>
                    </w:rPr>
                    <w:t>5,2</w:t>
                  </w:r>
                  <w:r w:rsidR="001D4309">
                    <w:rPr>
                      <w:rFonts w:cstheme="minorHAnsi"/>
                    </w:rPr>
                    <w:t>m</w:t>
                  </w:r>
                </w:p>
                <w:p w:rsidR="008B75A9" w:rsidRDefault="008B75A9" w:rsidP="00790E3C">
                  <w:pPr>
                    <w:pStyle w:val="ListParagraph"/>
                    <w:numPr>
                      <w:ilvl w:val="1"/>
                      <w:numId w:val="15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 xml:space="preserve">Broj etaža E = </w:t>
                  </w:r>
                  <w:r w:rsidR="00790E3C">
                    <w:rPr>
                      <w:rFonts w:cstheme="minorHAnsi"/>
                    </w:rPr>
                    <w:t>1..5</w:t>
                  </w:r>
                  <w:r w:rsidRPr="00351C5A">
                    <w:rPr>
                      <w:rFonts w:cstheme="minorHAnsi"/>
                    </w:rPr>
                    <w:t xml:space="preserve"> kom</w:t>
                  </w:r>
                </w:p>
                <w:p w:rsidR="00790E3C" w:rsidRPr="00351C5A" w:rsidRDefault="00790E3C" w:rsidP="00790E3C">
                  <w:pPr>
                    <w:pStyle w:val="ListParagraph"/>
                    <w:ind w:left="1440"/>
                    <w:rPr>
                      <w:rFonts w:cstheme="minorHAnsi"/>
                    </w:rPr>
                  </w:pPr>
                </w:p>
                <w:p w:rsidR="008B75A9" w:rsidRDefault="008B75A9" w:rsidP="00790E3C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cstheme="minorHAnsi"/>
                      <w:b/>
                      <w:bCs/>
                      <w:u w:val="single"/>
                    </w:rPr>
                  </w:pPr>
                  <w:r w:rsidRPr="00790E3C">
                    <w:rPr>
                      <w:rFonts w:cstheme="minorHAnsi"/>
                      <w:b/>
                      <w:bCs/>
                      <w:u w:val="single"/>
                    </w:rPr>
                    <w:t>Proračun</w:t>
                  </w:r>
                </w:p>
                <w:p w:rsidR="00790E3C" w:rsidRPr="00790E3C" w:rsidRDefault="00790E3C" w:rsidP="00790E3C">
                  <w:pPr>
                    <w:pStyle w:val="ListParagraph"/>
                    <w:rPr>
                      <w:rFonts w:cstheme="minorHAnsi"/>
                      <w:b/>
                      <w:bCs/>
                      <w:u w:val="single"/>
                    </w:rPr>
                  </w:pPr>
                </w:p>
                <w:p w:rsidR="008B75A9" w:rsidRPr="00790E3C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u w:val="single"/>
                    </w:rPr>
                  </w:pPr>
                  <w:r w:rsidRPr="00790E3C">
                    <w:rPr>
                      <w:rFonts w:cstheme="minorHAnsi"/>
                      <w:u w:val="single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CA6214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13652,78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2857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=3900,599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13652,78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1820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=2484,805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13652,78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1428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=1949,616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13652,78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1623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=2215,846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</w:rPr>
                              <m:t>13652,78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×0,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2272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=3101,911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F426DC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790E3C" w:rsidRDefault="00690C0B" w:rsidP="002D7C6D">
            <w:pPr>
              <w:jc w:val="center"/>
              <w:rPr>
                <w:rFonts w:cstheme="minorHAnsi"/>
              </w:rPr>
            </w:pPr>
            <w:r w:rsidRPr="00790E3C">
              <w:rPr>
                <w:rFonts w:cstheme="minorHAnsi"/>
                <w:sz w:val="28"/>
              </w:rPr>
              <w:lastRenderedPageBreak/>
              <w:t>KAPACITET I BROJ SUŠARA ZA LJUŠTENI FURNIR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790E3C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F426DC" w:rsidP="00146405">
      <w:r>
        <w:rPr>
          <w:noProof/>
          <w:lang w:val="en-US"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790E3C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  <w:u w:val="single"/>
                    </w:rPr>
                  </w:pPr>
                  <w:r w:rsidRPr="00790E3C">
                    <w:rPr>
                      <w:rFonts w:cstheme="minorHAnsi"/>
                      <w:u w:val="single"/>
                    </w:rPr>
                    <w:t xml:space="preserve">Proračun </w:t>
                  </w:r>
                  <w:r w:rsidRPr="00790E3C">
                    <w:rPr>
                      <w:rFonts w:cstheme="minorHAnsi"/>
                      <w:u w:val="single"/>
                    </w:rPr>
                    <w:t>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584BD9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×n×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=35,355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=23,570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=22,223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=22,097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=480×0,98×0,92×0,92×4×1,85×0,0035×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24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=19,799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L-dužina sušare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F426D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n=2×2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n=4 kom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8 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>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CA6214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790E3C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F426DC" w:rsidP="00B64061">
      <w:pPr>
        <w:rPr>
          <w:rFonts w:cstheme="minorHAnsi"/>
        </w:rPr>
      </w:pPr>
      <w:r>
        <w:rPr>
          <w:rFonts w:cstheme="minorHAnsi"/>
          <w:noProof/>
          <w:lang w:val="en-US"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000C3D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  <w:u w:val="single"/>
                    </w:rPr>
                  </w:pPr>
                  <w:r w:rsidRPr="00000C3D">
                    <w:rPr>
                      <w:rFonts w:ascii="Cambria Math" w:hAnsi="Cambria Math"/>
                      <w:u w:val="single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D3A7B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3900,599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35,355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=110,3266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2484,805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23,570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=105,422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1949,616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22,223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=87,729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2215,846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22,097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=100,278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3101,911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19,799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=156,670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 (sm/god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 xml:space="preserve"> 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F426DC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 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/sm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000C3D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  <w:u w:val="single"/>
                    </w:rPr>
                  </w:pPr>
                  <w:r w:rsidRPr="00000C3D">
                    <w:rPr>
                      <w:rFonts w:ascii="Cambria Math" w:hAnsi="Cambria Math"/>
                      <w:u w:val="single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664CB5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000C3D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000C3D" w:rsidRPr="008B75A9" w:rsidRDefault="00000C3D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110,3226+105,422+87,729+100,278+156,670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260×2</m:t>
                              </m:r>
                            </m:den>
                          </m:f>
                        </m:oMath>
                        <w:r w:rsidR="00000C3D">
                          <w:rPr>
                            <w:rFonts w:ascii="Cambria Math" w:eastAsiaTheme="minorEastAsia" w:hAnsi="Cambria Math"/>
                          </w:rPr>
                          <w:t xml:space="preserve">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560,421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520</m:t>
                              </m:r>
                            </m:den>
                          </m:f>
                        </m:oMath>
                      </w:p>
                      <w:p w:rsidR="008B75A9" w:rsidRPr="00664CB5" w:rsidRDefault="008B75A9" w:rsidP="008B75A9">
                        <w:pPr>
                          <w:rPr>
                            <w:rFonts w:ascii="Cambria Math" w:eastAsiaTheme="minorEastAsia" w:hAnsi="Cambria Math"/>
                            <w:color w:val="FF0000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N=1,07→1kom</m:t>
                          </m:r>
                        </m:oMath>
                        <w:r w:rsidR="00664CB5">
                          <w:rPr>
                            <w:rFonts w:ascii="Cambria Math" w:eastAsiaTheme="minorEastAsia" w:hAnsi="Cambria Math"/>
                            <w:color w:val="FF0000"/>
                          </w:rPr>
                          <w:t xml:space="preserve"> Proračun je tačan ali je van okvira koji mogu prihvatiti.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sm/god)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</w:t>
            </w:r>
            <w:r w:rsidR="00000C3D">
              <w:rPr>
                <w:rFonts w:ascii="Cambria Math" w:hAnsi="Cambria Math"/>
              </w:rPr>
              <w:t>la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000C3D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000C3D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9.4.</w:t>
            </w:r>
            <w:r w:rsidR="000E6D40">
              <w:rPr>
                <w:rFonts w:ascii="Cambria Math" w:hAnsi="Cambria Math"/>
              </w:rPr>
              <w:t>2020.</w:t>
            </w:r>
          </w:p>
        </w:tc>
        <w:tc>
          <w:tcPr>
            <w:tcW w:w="1250" w:type="pct"/>
            <w:vAlign w:val="center"/>
          </w:tcPr>
          <w:p w:rsidR="002A3658" w:rsidRDefault="00313BFA" w:rsidP="00000C3D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Ružica Ivković</w:t>
            </w:r>
          </w:p>
          <w:p w:rsidR="00313BFA" w:rsidRPr="00313BFA" w:rsidRDefault="00313BFA" w:rsidP="00000C3D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24/2017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A45"/>
    <w:multiLevelType w:val="hybridMultilevel"/>
    <w:tmpl w:val="D65E9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5A7"/>
    <w:multiLevelType w:val="hybridMultilevel"/>
    <w:tmpl w:val="2780B8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B438F5"/>
    <w:multiLevelType w:val="hybridMultilevel"/>
    <w:tmpl w:val="4B183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C21A5"/>
    <w:multiLevelType w:val="hybridMultilevel"/>
    <w:tmpl w:val="47B431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6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00C3D"/>
    <w:rsid w:val="0001314B"/>
    <w:rsid w:val="00066FCE"/>
    <w:rsid w:val="000715C1"/>
    <w:rsid w:val="00083FC2"/>
    <w:rsid w:val="000A2EFC"/>
    <w:rsid w:val="000C2824"/>
    <w:rsid w:val="000C32B7"/>
    <w:rsid w:val="000D315C"/>
    <w:rsid w:val="000E6D40"/>
    <w:rsid w:val="000F1FF4"/>
    <w:rsid w:val="001239D7"/>
    <w:rsid w:val="00146405"/>
    <w:rsid w:val="00193045"/>
    <w:rsid w:val="001948B4"/>
    <w:rsid w:val="001C6654"/>
    <w:rsid w:val="001D4309"/>
    <w:rsid w:val="001E6F76"/>
    <w:rsid w:val="00273ADF"/>
    <w:rsid w:val="002A3658"/>
    <w:rsid w:val="002C3B46"/>
    <w:rsid w:val="002D0194"/>
    <w:rsid w:val="002D7C6D"/>
    <w:rsid w:val="00313BFA"/>
    <w:rsid w:val="00351C5A"/>
    <w:rsid w:val="00363411"/>
    <w:rsid w:val="003D2045"/>
    <w:rsid w:val="00421527"/>
    <w:rsid w:val="00425FCE"/>
    <w:rsid w:val="004515C1"/>
    <w:rsid w:val="00467E8D"/>
    <w:rsid w:val="00486464"/>
    <w:rsid w:val="0049600C"/>
    <w:rsid w:val="004A43AB"/>
    <w:rsid w:val="004E0EB4"/>
    <w:rsid w:val="00506947"/>
    <w:rsid w:val="005606AF"/>
    <w:rsid w:val="00584BD9"/>
    <w:rsid w:val="005A3F65"/>
    <w:rsid w:val="005E33B5"/>
    <w:rsid w:val="005F69D5"/>
    <w:rsid w:val="0062583B"/>
    <w:rsid w:val="00626D55"/>
    <w:rsid w:val="006270AC"/>
    <w:rsid w:val="00646A1E"/>
    <w:rsid w:val="00664231"/>
    <w:rsid w:val="00664CB5"/>
    <w:rsid w:val="00690C0B"/>
    <w:rsid w:val="00706FC3"/>
    <w:rsid w:val="00720480"/>
    <w:rsid w:val="00770FC7"/>
    <w:rsid w:val="00790E3C"/>
    <w:rsid w:val="007F659F"/>
    <w:rsid w:val="0083393A"/>
    <w:rsid w:val="00833BEA"/>
    <w:rsid w:val="00836F5F"/>
    <w:rsid w:val="0085074C"/>
    <w:rsid w:val="008514FC"/>
    <w:rsid w:val="008A1FE9"/>
    <w:rsid w:val="008B75A9"/>
    <w:rsid w:val="008D3FF3"/>
    <w:rsid w:val="008D4F16"/>
    <w:rsid w:val="008D577A"/>
    <w:rsid w:val="0090424E"/>
    <w:rsid w:val="00942ACF"/>
    <w:rsid w:val="009A0240"/>
    <w:rsid w:val="009B28B0"/>
    <w:rsid w:val="009F1604"/>
    <w:rsid w:val="00A02AC5"/>
    <w:rsid w:val="00A21C24"/>
    <w:rsid w:val="00A8539A"/>
    <w:rsid w:val="00AF6E85"/>
    <w:rsid w:val="00B64061"/>
    <w:rsid w:val="00B66BB3"/>
    <w:rsid w:val="00B87901"/>
    <w:rsid w:val="00B90288"/>
    <w:rsid w:val="00BB52F4"/>
    <w:rsid w:val="00BB653D"/>
    <w:rsid w:val="00C24409"/>
    <w:rsid w:val="00C653EC"/>
    <w:rsid w:val="00C72DEF"/>
    <w:rsid w:val="00CA5C7B"/>
    <w:rsid w:val="00CA6214"/>
    <w:rsid w:val="00CF0E9E"/>
    <w:rsid w:val="00D42066"/>
    <w:rsid w:val="00D52E53"/>
    <w:rsid w:val="00DF376D"/>
    <w:rsid w:val="00DF4337"/>
    <w:rsid w:val="00E44BDA"/>
    <w:rsid w:val="00EA4C7F"/>
    <w:rsid w:val="00EB528F"/>
    <w:rsid w:val="00ED11D5"/>
    <w:rsid w:val="00ED3859"/>
    <w:rsid w:val="00ED3A7B"/>
    <w:rsid w:val="00EF2A28"/>
    <w:rsid w:val="00F426DC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0C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A7E27-47E4-4483-9475-B3C9BC68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2020-04-10T15:18:00Z</dcterms:created>
  <dcterms:modified xsi:type="dcterms:W3CDTF">2020-04-10T15:18:00Z</dcterms:modified>
</cp:coreProperties>
</file>